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65" w:rsidRPr="00A959CB" w:rsidRDefault="00416565" w:rsidP="00416565">
      <w:pPr>
        <w:spacing w:after="0" w:line="240" w:lineRule="auto"/>
        <w:rPr>
          <w:rFonts w:ascii="Times New Roman" w:hAnsi="Times New Roman"/>
          <w:sz w:val="27"/>
          <w:szCs w:val="27"/>
          <w:lang w:val="fr-FR"/>
        </w:rPr>
      </w:pPr>
      <w:r w:rsidRPr="00A959CB">
        <w:rPr>
          <w:rFonts w:ascii="Times New Roman" w:hAnsi="Times New Roman"/>
          <w:sz w:val="27"/>
          <w:szCs w:val="27"/>
          <w:lang w:val="fr-FR"/>
        </w:rPr>
        <w:t>ROMANIA</w:t>
      </w:r>
    </w:p>
    <w:p w:rsidR="00416565" w:rsidRPr="00A959CB" w:rsidRDefault="00416565" w:rsidP="00416565">
      <w:pPr>
        <w:spacing w:after="0" w:line="240" w:lineRule="auto"/>
        <w:rPr>
          <w:rFonts w:ascii="Times New Roman" w:hAnsi="Times New Roman"/>
          <w:sz w:val="27"/>
          <w:szCs w:val="27"/>
          <w:lang w:val="fr-FR"/>
        </w:rPr>
      </w:pPr>
      <w:r w:rsidRPr="00A959CB">
        <w:rPr>
          <w:rFonts w:ascii="Times New Roman" w:hAnsi="Times New Roman"/>
          <w:sz w:val="27"/>
          <w:szCs w:val="27"/>
          <w:lang w:val="fr-FR"/>
        </w:rPr>
        <w:t>JUDETUL VASLUI</w:t>
      </w:r>
    </w:p>
    <w:p w:rsidR="00416565" w:rsidRPr="00A959CB" w:rsidRDefault="00416565" w:rsidP="00416565">
      <w:pPr>
        <w:spacing w:after="0" w:line="240" w:lineRule="auto"/>
        <w:rPr>
          <w:rFonts w:ascii="Times New Roman" w:hAnsi="Times New Roman"/>
          <w:sz w:val="27"/>
          <w:szCs w:val="27"/>
          <w:lang w:val="fr-FR"/>
        </w:rPr>
      </w:pPr>
      <w:r w:rsidRPr="00A959CB">
        <w:rPr>
          <w:rFonts w:ascii="Times New Roman" w:hAnsi="Times New Roman"/>
          <w:sz w:val="27"/>
          <w:szCs w:val="27"/>
          <w:lang w:val="fr-FR"/>
        </w:rPr>
        <w:t>COMUNA GAGESTI</w:t>
      </w:r>
    </w:p>
    <w:p w:rsidR="00416565" w:rsidRPr="00A959CB" w:rsidRDefault="00416565" w:rsidP="00416565">
      <w:pPr>
        <w:spacing w:after="0" w:line="240" w:lineRule="auto"/>
        <w:rPr>
          <w:rFonts w:ascii="Times New Roman" w:hAnsi="Times New Roman"/>
          <w:sz w:val="27"/>
          <w:szCs w:val="27"/>
          <w:lang w:val="fr-FR"/>
        </w:rPr>
      </w:pPr>
      <w:r w:rsidRPr="00A959CB">
        <w:rPr>
          <w:rFonts w:ascii="Times New Roman" w:hAnsi="Times New Roman"/>
          <w:sz w:val="27"/>
          <w:szCs w:val="27"/>
          <w:lang w:val="fr-FR"/>
        </w:rPr>
        <w:t>CONSILIUL LOCAL</w:t>
      </w:r>
    </w:p>
    <w:p w:rsidR="008D6CC8" w:rsidRPr="00A959CB" w:rsidRDefault="00416565" w:rsidP="008D6CC8">
      <w:pPr>
        <w:pStyle w:val="Heading1"/>
        <w:rPr>
          <w:b w:val="0"/>
          <w:sz w:val="27"/>
          <w:szCs w:val="27"/>
          <w:u w:val="none"/>
        </w:rPr>
      </w:pPr>
      <w:proofErr w:type="gramStart"/>
      <w:r w:rsidRPr="00A959CB">
        <w:rPr>
          <w:sz w:val="27"/>
          <w:szCs w:val="27"/>
          <w:u w:val="none"/>
          <w:lang w:val="fr-FR"/>
        </w:rPr>
        <w:t>HOTARARE  nr</w:t>
      </w:r>
      <w:proofErr w:type="gramEnd"/>
      <w:r w:rsidRPr="00A959CB">
        <w:rPr>
          <w:sz w:val="27"/>
          <w:szCs w:val="27"/>
          <w:u w:val="none"/>
          <w:lang w:val="fr-FR"/>
        </w:rPr>
        <w:t>.</w:t>
      </w:r>
      <w:r w:rsidR="008D6CC8" w:rsidRPr="00A959CB">
        <w:rPr>
          <w:sz w:val="27"/>
          <w:szCs w:val="27"/>
          <w:u w:val="none"/>
        </w:rPr>
        <w:t xml:space="preserve"> 43/06.06.2025</w:t>
      </w:r>
    </w:p>
    <w:p w:rsidR="008D6CC8" w:rsidRPr="00A959CB" w:rsidRDefault="008D6CC8" w:rsidP="008D6CC8">
      <w:pPr>
        <w:spacing w:after="0"/>
        <w:jc w:val="center"/>
        <w:rPr>
          <w:rFonts w:ascii="Times New Roman" w:hAnsi="Times New Roman"/>
          <w:sz w:val="27"/>
          <w:szCs w:val="27"/>
        </w:rPr>
      </w:pPr>
      <w:r w:rsidRPr="00A959CB">
        <w:rPr>
          <w:rFonts w:ascii="Times New Roman" w:hAnsi="Times New Roman"/>
          <w:sz w:val="27"/>
          <w:szCs w:val="27"/>
          <w:lang w:val="pt-BR"/>
        </w:rPr>
        <w:t xml:space="preserve">privind </w:t>
      </w:r>
      <w:proofErr w:type="spellStart"/>
      <w:r w:rsidRPr="00A959CB">
        <w:rPr>
          <w:rFonts w:ascii="Times New Roman" w:hAnsi="Times New Roman"/>
          <w:sz w:val="27"/>
          <w:szCs w:val="27"/>
          <w:lang w:val="fr-FR"/>
        </w:rPr>
        <w:t>completarea</w:t>
      </w:r>
      <w:proofErr w:type="spellEnd"/>
      <w:r w:rsidRPr="00A959CB">
        <w:rPr>
          <w:rFonts w:ascii="Times New Roman" w:hAnsi="Times New Roman"/>
          <w:sz w:val="27"/>
          <w:szCs w:val="27"/>
        </w:rPr>
        <w:t xml:space="preserve"> Programului  anual al achizițiilor publice pentru anul 2025</w:t>
      </w:r>
    </w:p>
    <w:p w:rsidR="008D6CC8" w:rsidRPr="00A959CB" w:rsidRDefault="008D6CC8" w:rsidP="008D6CC8">
      <w:pPr>
        <w:spacing w:after="0"/>
        <w:jc w:val="center"/>
        <w:rPr>
          <w:rFonts w:ascii="Times New Roman" w:hAnsi="Times New Roman"/>
          <w:sz w:val="27"/>
          <w:szCs w:val="27"/>
        </w:rPr>
      </w:pPr>
    </w:p>
    <w:p w:rsidR="008D6CC8" w:rsidRPr="00A959CB" w:rsidRDefault="008D6CC8" w:rsidP="008D6CC8">
      <w:pPr>
        <w:tabs>
          <w:tab w:val="left" w:pos="585"/>
          <w:tab w:val="left" w:pos="975"/>
        </w:tabs>
        <w:spacing w:after="0"/>
        <w:jc w:val="both"/>
        <w:rPr>
          <w:rFonts w:ascii="Times New Roman" w:hAnsi="Times New Roman"/>
          <w:b/>
          <w:sz w:val="27"/>
          <w:szCs w:val="27"/>
        </w:rPr>
      </w:pPr>
      <w:r w:rsidRPr="00A959CB">
        <w:rPr>
          <w:rFonts w:ascii="Times New Roman" w:hAnsi="Times New Roman"/>
          <w:sz w:val="27"/>
          <w:szCs w:val="27"/>
        </w:rPr>
        <w:tab/>
      </w:r>
      <w:r w:rsidRPr="00A959CB">
        <w:rPr>
          <w:rFonts w:ascii="Times New Roman" w:hAnsi="Times New Roman"/>
          <w:sz w:val="27"/>
          <w:szCs w:val="27"/>
        </w:rPr>
        <w:tab/>
      </w:r>
      <w:r w:rsidRPr="00A959CB">
        <w:rPr>
          <w:rFonts w:ascii="Times New Roman" w:hAnsi="Times New Roman"/>
          <w:b/>
          <w:sz w:val="27"/>
          <w:szCs w:val="27"/>
        </w:rPr>
        <w:t>Având în vedere:</w:t>
      </w:r>
    </w:p>
    <w:p w:rsidR="008D6CC8" w:rsidRPr="00A959CB" w:rsidRDefault="008D6CC8" w:rsidP="008D6CC8">
      <w:pPr>
        <w:tabs>
          <w:tab w:val="left" w:pos="585"/>
          <w:tab w:val="left" w:pos="975"/>
        </w:tabs>
        <w:spacing w:after="0"/>
        <w:jc w:val="both"/>
        <w:rPr>
          <w:rFonts w:ascii="Times New Roman" w:hAnsi="Times New Roman"/>
          <w:b/>
          <w:sz w:val="27"/>
          <w:szCs w:val="27"/>
        </w:rPr>
      </w:pPr>
      <w:r w:rsidRPr="00A959CB">
        <w:rPr>
          <w:rFonts w:ascii="Times New Roman" w:hAnsi="Times New Roman"/>
          <w:b/>
          <w:sz w:val="27"/>
          <w:szCs w:val="27"/>
        </w:rPr>
        <w:t xml:space="preserve">       -</w:t>
      </w:r>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referatul</w:t>
      </w:r>
      <w:proofErr w:type="spellEnd"/>
      <w:r w:rsidRPr="00A959CB">
        <w:rPr>
          <w:rFonts w:ascii="Times New Roman" w:hAnsi="Times New Roman"/>
          <w:b/>
          <w:sz w:val="27"/>
          <w:szCs w:val="27"/>
        </w:rPr>
        <w:t xml:space="preserve"> </w:t>
      </w:r>
      <w:r w:rsidRPr="00A959CB">
        <w:rPr>
          <w:rFonts w:ascii="Times New Roman" w:hAnsi="Times New Roman"/>
          <w:sz w:val="27"/>
          <w:szCs w:val="27"/>
        </w:rPr>
        <w:t xml:space="preserve">nr. 4431 din 29.05.2025 intocmit de responsabil achizitii publice ; </w:t>
      </w:r>
    </w:p>
    <w:p w:rsidR="008D6CC8" w:rsidRPr="00A959CB" w:rsidRDefault="008D6CC8" w:rsidP="008D6CC8">
      <w:pPr>
        <w:spacing w:after="0" w:line="240" w:lineRule="auto"/>
        <w:ind w:left="284" w:firstLine="142"/>
        <w:jc w:val="both"/>
        <w:rPr>
          <w:rFonts w:ascii="Times New Roman" w:hAnsi="Times New Roman"/>
          <w:sz w:val="27"/>
          <w:szCs w:val="27"/>
          <w:lang w:val="fr-FR"/>
        </w:rPr>
      </w:pPr>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referatul</w:t>
      </w:r>
      <w:proofErr w:type="spellEnd"/>
      <w:r w:rsidRPr="00A959CB">
        <w:rPr>
          <w:rFonts w:ascii="Times New Roman" w:hAnsi="Times New Roman"/>
          <w:sz w:val="27"/>
          <w:szCs w:val="27"/>
          <w:lang w:val="fr-FR"/>
        </w:rPr>
        <w:t xml:space="preserve"> de </w:t>
      </w:r>
      <w:proofErr w:type="spellStart"/>
      <w:r w:rsidRPr="00A959CB">
        <w:rPr>
          <w:rFonts w:ascii="Times New Roman" w:hAnsi="Times New Roman"/>
          <w:sz w:val="27"/>
          <w:szCs w:val="27"/>
          <w:lang w:val="fr-FR"/>
        </w:rPr>
        <w:t>aprobare</w:t>
      </w:r>
      <w:proofErr w:type="spellEnd"/>
      <w:r w:rsidRPr="00A959CB">
        <w:rPr>
          <w:rFonts w:ascii="Times New Roman" w:hAnsi="Times New Roman"/>
          <w:sz w:val="27"/>
          <w:szCs w:val="27"/>
          <w:lang w:val="fr-FR"/>
        </w:rPr>
        <w:t xml:space="preserve"> </w:t>
      </w:r>
      <w:proofErr w:type="gramStart"/>
      <w:r w:rsidRPr="00A959CB">
        <w:rPr>
          <w:rFonts w:ascii="Times New Roman" w:hAnsi="Times New Roman"/>
          <w:sz w:val="27"/>
          <w:szCs w:val="27"/>
          <w:lang w:val="fr-FR"/>
        </w:rPr>
        <w:t xml:space="preserve">al  </w:t>
      </w:r>
      <w:proofErr w:type="spellStart"/>
      <w:r w:rsidRPr="00A959CB">
        <w:rPr>
          <w:rFonts w:ascii="Times New Roman" w:hAnsi="Times New Roman"/>
          <w:sz w:val="27"/>
          <w:szCs w:val="27"/>
          <w:lang w:val="fr-FR"/>
        </w:rPr>
        <w:t>primarului</w:t>
      </w:r>
      <w:proofErr w:type="spellEnd"/>
      <w:proofErr w:type="gram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comunei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Găgești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în</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calitate</w:t>
      </w:r>
      <w:proofErr w:type="spellEnd"/>
      <w:r w:rsidRPr="00A959CB">
        <w:rPr>
          <w:rFonts w:ascii="Times New Roman" w:hAnsi="Times New Roman"/>
          <w:sz w:val="27"/>
          <w:szCs w:val="27"/>
          <w:lang w:val="fr-FR"/>
        </w:rPr>
        <w:t xml:space="preserve"> de </w:t>
      </w:r>
      <w:proofErr w:type="spellStart"/>
      <w:r w:rsidRPr="00A959CB">
        <w:rPr>
          <w:rFonts w:ascii="Times New Roman" w:hAnsi="Times New Roman"/>
          <w:sz w:val="27"/>
          <w:szCs w:val="27"/>
          <w:lang w:val="fr-FR"/>
        </w:rPr>
        <w:t>initiator</w:t>
      </w:r>
      <w:proofErr w:type="spellEnd"/>
      <w:r w:rsidRPr="00A959CB">
        <w:rPr>
          <w:rFonts w:ascii="Times New Roman" w:hAnsi="Times New Roman"/>
          <w:sz w:val="27"/>
          <w:szCs w:val="27"/>
          <w:lang w:val="fr-FR"/>
        </w:rPr>
        <w:t>;</w:t>
      </w:r>
    </w:p>
    <w:p w:rsidR="008D6CC8" w:rsidRPr="00A959CB" w:rsidRDefault="008D6CC8" w:rsidP="008D6CC8">
      <w:pPr>
        <w:pStyle w:val="BodyText2"/>
        <w:spacing w:after="0" w:line="240" w:lineRule="auto"/>
        <w:ind w:left="284" w:firstLine="142"/>
        <w:jc w:val="both"/>
        <w:rPr>
          <w:rFonts w:ascii="Times New Roman" w:hAnsi="Times New Roman" w:cs="Times New Roman"/>
          <w:sz w:val="27"/>
          <w:szCs w:val="27"/>
        </w:rPr>
      </w:pPr>
      <w:r w:rsidRPr="00A959CB">
        <w:rPr>
          <w:rFonts w:ascii="Times New Roman" w:hAnsi="Times New Roman" w:cs="Times New Roman"/>
          <w:sz w:val="27"/>
          <w:szCs w:val="27"/>
        </w:rPr>
        <w:t>-   raportul compartimentului de specialitate din cadrul Primăriei comunei Găgești;</w:t>
      </w:r>
    </w:p>
    <w:p w:rsidR="008D6CC8" w:rsidRPr="00A959CB" w:rsidRDefault="008D6CC8" w:rsidP="008D6CC8">
      <w:pPr>
        <w:spacing w:after="0"/>
        <w:ind w:left="284" w:firstLine="142"/>
        <w:jc w:val="both"/>
        <w:rPr>
          <w:rFonts w:ascii="Times New Roman" w:hAnsi="Times New Roman"/>
          <w:sz w:val="27"/>
          <w:szCs w:val="27"/>
          <w:lang w:val="fr-FR"/>
        </w:rPr>
      </w:pPr>
      <w:r w:rsidRPr="00A959CB">
        <w:rPr>
          <w:rFonts w:ascii="Times New Roman" w:hAnsi="Times New Roman"/>
          <w:sz w:val="27"/>
          <w:szCs w:val="27"/>
        </w:rPr>
        <w:t xml:space="preserve">-   avizul </w:t>
      </w:r>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comisiei</w:t>
      </w:r>
      <w:proofErr w:type="spellEnd"/>
      <w:r w:rsidRPr="00A959CB">
        <w:rPr>
          <w:rFonts w:ascii="Times New Roman" w:hAnsi="Times New Roman"/>
          <w:sz w:val="27"/>
          <w:szCs w:val="27"/>
          <w:lang w:val="fr-FR"/>
        </w:rPr>
        <w:t xml:space="preserve"> de </w:t>
      </w:r>
      <w:proofErr w:type="spellStart"/>
      <w:r w:rsidRPr="00A959CB">
        <w:rPr>
          <w:rFonts w:ascii="Times New Roman" w:hAnsi="Times New Roman"/>
          <w:sz w:val="27"/>
          <w:szCs w:val="27"/>
          <w:lang w:val="fr-FR"/>
        </w:rPr>
        <w:t>specialitate</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din</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cadrul</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Consiliului</w:t>
      </w:r>
      <w:proofErr w:type="spellEnd"/>
      <w:r w:rsidRPr="00A959CB">
        <w:rPr>
          <w:rFonts w:ascii="Times New Roman" w:hAnsi="Times New Roman"/>
          <w:sz w:val="27"/>
          <w:szCs w:val="27"/>
          <w:lang w:val="fr-FR"/>
        </w:rPr>
        <w:t xml:space="preserve"> local </w:t>
      </w:r>
      <w:proofErr w:type="spellStart"/>
      <w:r w:rsidRPr="00A959CB">
        <w:rPr>
          <w:rFonts w:ascii="Times New Roman" w:hAnsi="Times New Roman"/>
          <w:sz w:val="27"/>
          <w:szCs w:val="27"/>
          <w:lang w:val="fr-FR"/>
        </w:rPr>
        <w:t>Găgești</w:t>
      </w:r>
      <w:proofErr w:type="spellEnd"/>
      <w:r w:rsidRPr="00A959CB">
        <w:rPr>
          <w:rFonts w:ascii="Times New Roman" w:hAnsi="Times New Roman"/>
          <w:sz w:val="27"/>
          <w:szCs w:val="27"/>
          <w:lang w:val="fr-FR"/>
        </w:rPr>
        <w:t> ;</w:t>
      </w:r>
    </w:p>
    <w:p w:rsidR="008D6CC8" w:rsidRPr="00A959CB" w:rsidRDefault="008D6CC8" w:rsidP="008D6CC8">
      <w:pPr>
        <w:pStyle w:val="Heading1"/>
        <w:ind w:firstLine="284"/>
        <w:jc w:val="left"/>
        <w:rPr>
          <w:b w:val="0"/>
          <w:sz w:val="27"/>
          <w:szCs w:val="27"/>
          <w:u w:val="none"/>
        </w:rPr>
      </w:pPr>
      <w:r w:rsidRPr="00A959CB">
        <w:rPr>
          <w:b w:val="0"/>
          <w:sz w:val="27"/>
          <w:szCs w:val="27"/>
          <w:u w:val="none"/>
        </w:rPr>
        <w:t xml:space="preserve">  -   </w:t>
      </w:r>
      <w:proofErr w:type="spellStart"/>
      <w:proofErr w:type="gramStart"/>
      <w:r w:rsidRPr="00A959CB">
        <w:rPr>
          <w:b w:val="0"/>
          <w:sz w:val="27"/>
          <w:szCs w:val="27"/>
          <w:u w:val="none"/>
        </w:rPr>
        <w:t>Programul</w:t>
      </w:r>
      <w:proofErr w:type="spellEnd"/>
      <w:r w:rsidRPr="00A959CB">
        <w:rPr>
          <w:b w:val="0"/>
          <w:sz w:val="27"/>
          <w:szCs w:val="27"/>
          <w:u w:val="none"/>
        </w:rPr>
        <w:t xml:space="preserve">  </w:t>
      </w:r>
      <w:proofErr w:type="spellStart"/>
      <w:r w:rsidRPr="00A959CB">
        <w:rPr>
          <w:b w:val="0"/>
          <w:sz w:val="27"/>
          <w:szCs w:val="27"/>
          <w:u w:val="none"/>
        </w:rPr>
        <w:t>anual</w:t>
      </w:r>
      <w:proofErr w:type="spellEnd"/>
      <w:proofErr w:type="gramEnd"/>
      <w:r w:rsidRPr="00A959CB">
        <w:rPr>
          <w:b w:val="0"/>
          <w:sz w:val="27"/>
          <w:szCs w:val="27"/>
          <w:u w:val="none"/>
        </w:rPr>
        <w:t xml:space="preserve"> al </w:t>
      </w:r>
      <w:proofErr w:type="spellStart"/>
      <w:r w:rsidRPr="00A959CB">
        <w:rPr>
          <w:b w:val="0"/>
          <w:sz w:val="27"/>
          <w:szCs w:val="27"/>
          <w:u w:val="none"/>
        </w:rPr>
        <w:t>achizițiilor</w:t>
      </w:r>
      <w:proofErr w:type="spellEnd"/>
      <w:r w:rsidRPr="00A959CB">
        <w:rPr>
          <w:b w:val="0"/>
          <w:sz w:val="27"/>
          <w:szCs w:val="27"/>
          <w:u w:val="none"/>
        </w:rPr>
        <w:t xml:space="preserve"> </w:t>
      </w:r>
      <w:proofErr w:type="spellStart"/>
      <w:r w:rsidRPr="00A959CB">
        <w:rPr>
          <w:b w:val="0"/>
          <w:sz w:val="27"/>
          <w:szCs w:val="27"/>
          <w:u w:val="none"/>
        </w:rPr>
        <w:t>publice</w:t>
      </w:r>
      <w:proofErr w:type="spellEnd"/>
      <w:r w:rsidRPr="00A959CB">
        <w:rPr>
          <w:b w:val="0"/>
          <w:sz w:val="27"/>
          <w:szCs w:val="27"/>
          <w:u w:val="none"/>
        </w:rPr>
        <w:t xml:space="preserve"> </w:t>
      </w:r>
      <w:proofErr w:type="spellStart"/>
      <w:r w:rsidRPr="00A959CB">
        <w:rPr>
          <w:b w:val="0"/>
          <w:sz w:val="27"/>
          <w:szCs w:val="27"/>
          <w:u w:val="none"/>
        </w:rPr>
        <w:t>pentru</w:t>
      </w:r>
      <w:proofErr w:type="spellEnd"/>
      <w:r w:rsidRPr="00A959CB">
        <w:rPr>
          <w:b w:val="0"/>
          <w:sz w:val="27"/>
          <w:szCs w:val="27"/>
          <w:u w:val="none"/>
        </w:rPr>
        <w:t xml:space="preserve"> </w:t>
      </w:r>
      <w:proofErr w:type="spellStart"/>
      <w:r w:rsidRPr="00A959CB">
        <w:rPr>
          <w:b w:val="0"/>
          <w:sz w:val="27"/>
          <w:szCs w:val="27"/>
          <w:u w:val="none"/>
        </w:rPr>
        <w:t>anul</w:t>
      </w:r>
      <w:proofErr w:type="spellEnd"/>
      <w:r w:rsidRPr="00A959CB">
        <w:rPr>
          <w:b w:val="0"/>
          <w:sz w:val="27"/>
          <w:szCs w:val="27"/>
          <w:u w:val="none"/>
        </w:rPr>
        <w:t xml:space="preserve"> 2025, </w:t>
      </w:r>
      <w:proofErr w:type="spellStart"/>
      <w:r w:rsidRPr="00A959CB">
        <w:rPr>
          <w:b w:val="0"/>
          <w:sz w:val="27"/>
          <w:szCs w:val="27"/>
          <w:u w:val="none"/>
        </w:rPr>
        <w:t>anexă</w:t>
      </w:r>
      <w:proofErr w:type="spellEnd"/>
      <w:r w:rsidRPr="00A959CB">
        <w:rPr>
          <w:b w:val="0"/>
          <w:sz w:val="27"/>
          <w:szCs w:val="27"/>
          <w:u w:val="none"/>
        </w:rPr>
        <w:t xml:space="preserve"> la </w:t>
      </w:r>
      <w:proofErr w:type="spellStart"/>
      <w:r w:rsidRPr="00A959CB">
        <w:rPr>
          <w:b w:val="0"/>
          <w:sz w:val="27"/>
          <w:szCs w:val="27"/>
          <w:u w:val="none"/>
        </w:rPr>
        <w:t>Strategia</w:t>
      </w:r>
      <w:proofErr w:type="spellEnd"/>
      <w:r w:rsidRPr="00A959CB">
        <w:rPr>
          <w:b w:val="0"/>
          <w:sz w:val="27"/>
          <w:szCs w:val="27"/>
          <w:u w:val="none"/>
        </w:rPr>
        <w:t xml:space="preserve"> </w:t>
      </w:r>
      <w:proofErr w:type="spellStart"/>
      <w:r w:rsidRPr="00A959CB">
        <w:rPr>
          <w:b w:val="0"/>
          <w:sz w:val="27"/>
          <w:szCs w:val="27"/>
          <w:u w:val="none"/>
        </w:rPr>
        <w:t>anuală</w:t>
      </w:r>
      <w:proofErr w:type="spellEnd"/>
      <w:r w:rsidRPr="00A959CB">
        <w:rPr>
          <w:b w:val="0"/>
          <w:sz w:val="27"/>
          <w:szCs w:val="27"/>
          <w:u w:val="none"/>
        </w:rPr>
        <w:t xml:space="preserve"> de </w:t>
      </w:r>
      <w:proofErr w:type="spellStart"/>
      <w:r w:rsidRPr="00A959CB">
        <w:rPr>
          <w:b w:val="0"/>
          <w:sz w:val="27"/>
          <w:szCs w:val="27"/>
          <w:u w:val="none"/>
        </w:rPr>
        <w:t>achiziții</w:t>
      </w:r>
      <w:proofErr w:type="spellEnd"/>
      <w:r w:rsidRPr="00A959CB">
        <w:rPr>
          <w:b w:val="0"/>
          <w:sz w:val="27"/>
          <w:szCs w:val="27"/>
          <w:u w:val="none"/>
        </w:rPr>
        <w:t xml:space="preserve"> </w:t>
      </w:r>
      <w:proofErr w:type="spellStart"/>
      <w:r w:rsidRPr="00A959CB">
        <w:rPr>
          <w:b w:val="0"/>
          <w:sz w:val="27"/>
          <w:szCs w:val="27"/>
          <w:u w:val="none"/>
        </w:rPr>
        <w:t>publice</w:t>
      </w:r>
      <w:proofErr w:type="spellEnd"/>
      <w:r w:rsidRPr="00A959CB">
        <w:rPr>
          <w:b w:val="0"/>
          <w:sz w:val="27"/>
          <w:szCs w:val="27"/>
          <w:u w:val="none"/>
        </w:rPr>
        <w:t xml:space="preserve"> a </w:t>
      </w:r>
      <w:proofErr w:type="spellStart"/>
      <w:r w:rsidRPr="00A959CB">
        <w:rPr>
          <w:b w:val="0"/>
          <w:sz w:val="27"/>
          <w:szCs w:val="27"/>
          <w:u w:val="none"/>
        </w:rPr>
        <w:t>comunei</w:t>
      </w:r>
      <w:proofErr w:type="spellEnd"/>
      <w:r w:rsidRPr="00A959CB">
        <w:rPr>
          <w:b w:val="0"/>
          <w:sz w:val="27"/>
          <w:szCs w:val="27"/>
          <w:u w:val="none"/>
        </w:rPr>
        <w:t xml:space="preserve"> </w:t>
      </w:r>
      <w:proofErr w:type="spellStart"/>
      <w:r w:rsidRPr="00A959CB">
        <w:rPr>
          <w:b w:val="0"/>
          <w:sz w:val="27"/>
          <w:szCs w:val="27"/>
          <w:u w:val="none"/>
        </w:rPr>
        <w:t>Găgești</w:t>
      </w:r>
      <w:proofErr w:type="spellEnd"/>
      <w:r w:rsidRPr="00A959CB">
        <w:rPr>
          <w:b w:val="0"/>
          <w:sz w:val="27"/>
          <w:szCs w:val="27"/>
          <w:u w:val="none"/>
        </w:rPr>
        <w:t xml:space="preserve">, </w:t>
      </w:r>
      <w:proofErr w:type="spellStart"/>
      <w:r w:rsidRPr="00A959CB">
        <w:rPr>
          <w:b w:val="0"/>
          <w:sz w:val="27"/>
          <w:szCs w:val="27"/>
          <w:u w:val="none"/>
        </w:rPr>
        <w:t>județul</w:t>
      </w:r>
      <w:proofErr w:type="spellEnd"/>
      <w:r w:rsidRPr="00A959CB">
        <w:rPr>
          <w:b w:val="0"/>
          <w:sz w:val="27"/>
          <w:szCs w:val="27"/>
          <w:u w:val="none"/>
        </w:rPr>
        <w:t xml:space="preserve"> </w:t>
      </w:r>
      <w:proofErr w:type="spellStart"/>
      <w:r w:rsidRPr="00A959CB">
        <w:rPr>
          <w:b w:val="0"/>
          <w:sz w:val="27"/>
          <w:szCs w:val="27"/>
          <w:u w:val="none"/>
        </w:rPr>
        <w:t>Vaslui</w:t>
      </w:r>
      <w:proofErr w:type="spellEnd"/>
      <w:r w:rsidRPr="00A959CB">
        <w:rPr>
          <w:b w:val="0"/>
          <w:sz w:val="27"/>
          <w:szCs w:val="27"/>
          <w:u w:val="none"/>
        </w:rPr>
        <w:t xml:space="preserve">, </w:t>
      </w:r>
      <w:proofErr w:type="spellStart"/>
      <w:r w:rsidRPr="00A959CB">
        <w:rPr>
          <w:b w:val="0"/>
          <w:sz w:val="27"/>
          <w:szCs w:val="27"/>
          <w:u w:val="none"/>
        </w:rPr>
        <w:t>pentru</w:t>
      </w:r>
      <w:proofErr w:type="spellEnd"/>
      <w:r w:rsidRPr="00A959CB">
        <w:rPr>
          <w:b w:val="0"/>
          <w:sz w:val="27"/>
          <w:szCs w:val="27"/>
          <w:u w:val="none"/>
        </w:rPr>
        <w:t xml:space="preserve"> </w:t>
      </w:r>
      <w:proofErr w:type="spellStart"/>
      <w:r w:rsidRPr="00A959CB">
        <w:rPr>
          <w:b w:val="0"/>
          <w:sz w:val="27"/>
          <w:szCs w:val="27"/>
          <w:u w:val="none"/>
        </w:rPr>
        <w:t>anul</w:t>
      </w:r>
      <w:proofErr w:type="spellEnd"/>
      <w:r w:rsidRPr="00A959CB">
        <w:rPr>
          <w:b w:val="0"/>
          <w:sz w:val="27"/>
          <w:szCs w:val="27"/>
          <w:u w:val="none"/>
        </w:rPr>
        <w:t xml:space="preserve"> 2025 , </w:t>
      </w:r>
      <w:proofErr w:type="spellStart"/>
      <w:r w:rsidRPr="00A959CB">
        <w:rPr>
          <w:b w:val="0"/>
          <w:sz w:val="27"/>
          <w:szCs w:val="27"/>
          <w:u w:val="none"/>
        </w:rPr>
        <w:t>aprobată</w:t>
      </w:r>
      <w:proofErr w:type="spellEnd"/>
      <w:r w:rsidRPr="00A959CB">
        <w:rPr>
          <w:b w:val="0"/>
          <w:sz w:val="27"/>
          <w:szCs w:val="27"/>
          <w:u w:val="none"/>
        </w:rPr>
        <w:t xml:space="preserve"> </w:t>
      </w:r>
      <w:proofErr w:type="spellStart"/>
      <w:r w:rsidRPr="00A959CB">
        <w:rPr>
          <w:b w:val="0"/>
          <w:sz w:val="27"/>
          <w:szCs w:val="27"/>
          <w:u w:val="none"/>
        </w:rPr>
        <w:t>prin</w:t>
      </w:r>
      <w:proofErr w:type="spellEnd"/>
      <w:r w:rsidRPr="00A959CB">
        <w:rPr>
          <w:b w:val="0"/>
          <w:sz w:val="27"/>
          <w:szCs w:val="27"/>
          <w:u w:val="none"/>
        </w:rPr>
        <w:t xml:space="preserve"> </w:t>
      </w:r>
      <w:proofErr w:type="spellStart"/>
      <w:r w:rsidRPr="00A959CB">
        <w:rPr>
          <w:b w:val="0"/>
          <w:sz w:val="27"/>
          <w:szCs w:val="27"/>
          <w:u w:val="none"/>
        </w:rPr>
        <w:t>Hotararea</w:t>
      </w:r>
      <w:proofErr w:type="spellEnd"/>
      <w:r w:rsidRPr="00A959CB">
        <w:rPr>
          <w:b w:val="0"/>
          <w:sz w:val="27"/>
          <w:szCs w:val="27"/>
          <w:u w:val="none"/>
        </w:rPr>
        <w:t xml:space="preserve"> </w:t>
      </w:r>
      <w:proofErr w:type="spellStart"/>
      <w:r w:rsidRPr="00A959CB">
        <w:rPr>
          <w:b w:val="0"/>
          <w:sz w:val="27"/>
          <w:szCs w:val="27"/>
          <w:u w:val="none"/>
        </w:rPr>
        <w:t>Consiliului</w:t>
      </w:r>
      <w:proofErr w:type="spellEnd"/>
      <w:r w:rsidRPr="00A959CB">
        <w:rPr>
          <w:b w:val="0"/>
          <w:sz w:val="27"/>
          <w:szCs w:val="27"/>
          <w:u w:val="none"/>
        </w:rPr>
        <w:t xml:space="preserve"> Local </w:t>
      </w:r>
      <w:proofErr w:type="spellStart"/>
      <w:r w:rsidRPr="00A959CB">
        <w:rPr>
          <w:b w:val="0"/>
          <w:sz w:val="27"/>
          <w:szCs w:val="27"/>
          <w:u w:val="none"/>
        </w:rPr>
        <w:t>nr</w:t>
      </w:r>
      <w:proofErr w:type="spellEnd"/>
      <w:r w:rsidRPr="00A959CB">
        <w:rPr>
          <w:b w:val="0"/>
          <w:sz w:val="27"/>
          <w:szCs w:val="27"/>
          <w:u w:val="none"/>
        </w:rPr>
        <w:t>. 85/18.12.2024;</w:t>
      </w:r>
    </w:p>
    <w:p w:rsidR="008D6CC8" w:rsidRPr="00A959CB" w:rsidRDefault="008D6CC8" w:rsidP="008D6CC8">
      <w:pPr>
        <w:pStyle w:val="NoSpacing"/>
        <w:ind w:right="-6"/>
        <w:jc w:val="both"/>
        <w:rPr>
          <w:rFonts w:ascii="Times New Roman" w:hAnsi="Times New Roman"/>
          <w:b/>
          <w:sz w:val="27"/>
          <w:szCs w:val="27"/>
        </w:rPr>
      </w:pPr>
      <w:r w:rsidRPr="00A959CB">
        <w:rPr>
          <w:rFonts w:ascii="Times New Roman" w:hAnsi="Times New Roman"/>
          <w:b/>
          <w:bCs/>
          <w:i/>
          <w:sz w:val="27"/>
          <w:szCs w:val="27"/>
        </w:rPr>
        <w:tab/>
      </w:r>
      <w:r w:rsidRPr="00A959CB">
        <w:rPr>
          <w:rFonts w:ascii="Times New Roman" w:hAnsi="Times New Roman"/>
          <w:b/>
          <w:sz w:val="27"/>
          <w:szCs w:val="27"/>
        </w:rPr>
        <w:t>În conformitate cu prevederile:</w:t>
      </w:r>
    </w:p>
    <w:p w:rsidR="008D6CC8" w:rsidRPr="00A959CB" w:rsidRDefault="008D6CC8" w:rsidP="008D6CC8">
      <w:pPr>
        <w:pStyle w:val="NoSpacing"/>
        <w:ind w:right="-6"/>
        <w:jc w:val="both"/>
        <w:rPr>
          <w:rFonts w:ascii="Times New Roman" w:hAnsi="Times New Roman"/>
          <w:b/>
          <w:sz w:val="27"/>
          <w:szCs w:val="27"/>
        </w:rPr>
      </w:pPr>
      <w:r w:rsidRPr="00A959CB">
        <w:rPr>
          <w:rFonts w:ascii="Times New Roman" w:hAnsi="Times New Roman"/>
          <w:b/>
          <w:sz w:val="27"/>
          <w:szCs w:val="27"/>
        </w:rPr>
        <w:t xml:space="preserve">      - </w:t>
      </w:r>
      <w:r w:rsidRPr="00A959CB">
        <w:rPr>
          <w:rFonts w:ascii="Times New Roman" w:hAnsi="Times New Roman"/>
          <w:sz w:val="27"/>
          <w:szCs w:val="27"/>
        </w:rPr>
        <w:t>art.7 alin.(5)</w:t>
      </w:r>
      <w:r w:rsidRPr="00A959CB">
        <w:rPr>
          <w:rFonts w:ascii="Times New Roman" w:hAnsi="Times New Roman"/>
          <w:b/>
          <w:sz w:val="27"/>
          <w:szCs w:val="27"/>
        </w:rPr>
        <w:t xml:space="preserve"> </w:t>
      </w:r>
      <w:r w:rsidRPr="00A959CB">
        <w:rPr>
          <w:rFonts w:ascii="Times New Roman" w:hAnsi="Times New Roman"/>
          <w:sz w:val="27"/>
          <w:szCs w:val="27"/>
        </w:rPr>
        <w:t>din Legea nr. 98/2016 privind achiziţiile publice;</w:t>
      </w:r>
    </w:p>
    <w:p w:rsidR="008D6CC8" w:rsidRPr="00A959CB" w:rsidRDefault="008D6CC8" w:rsidP="008D6CC8">
      <w:pPr>
        <w:spacing w:after="0" w:line="240" w:lineRule="auto"/>
        <w:ind w:firstLine="426"/>
        <w:jc w:val="both"/>
        <w:rPr>
          <w:rFonts w:ascii="Times New Roman" w:hAnsi="Times New Roman"/>
          <w:sz w:val="27"/>
          <w:szCs w:val="27"/>
        </w:rPr>
      </w:pPr>
      <w:r w:rsidRPr="00A959CB">
        <w:rPr>
          <w:rFonts w:ascii="Times New Roman" w:hAnsi="Times New Roman"/>
          <w:sz w:val="27"/>
          <w:szCs w:val="27"/>
        </w:rPr>
        <w:t>- art.2 alin.(3) lit.”b” , art. 11 alin. (3) si art. 12 alin.(1), (2), (3) si (4), art.14 din Normele metodologice de aplicare a prevederilor referitoare la atribuirea contractului de achiziţie publică/acordului-cadru din Legea nr. 98/2016 privind achiziţiile publice, aprobate prin  H.G. nr. 395/2016, cu modificările şi completările ulterioare;</w:t>
      </w:r>
    </w:p>
    <w:p w:rsidR="008D6CC8" w:rsidRPr="00A959CB" w:rsidRDefault="008D6CC8" w:rsidP="008D6CC8">
      <w:pPr>
        <w:spacing w:after="0" w:line="240" w:lineRule="auto"/>
        <w:ind w:firstLine="426"/>
        <w:jc w:val="both"/>
        <w:rPr>
          <w:rFonts w:ascii="Times New Roman" w:hAnsi="Times New Roman"/>
          <w:sz w:val="27"/>
          <w:szCs w:val="27"/>
        </w:rPr>
      </w:pPr>
      <w:r w:rsidRPr="00A959CB">
        <w:rPr>
          <w:rFonts w:ascii="Times New Roman" w:hAnsi="Times New Roman"/>
          <w:sz w:val="27"/>
          <w:szCs w:val="27"/>
        </w:rPr>
        <w:t>-Ordinul ANAP nr.281/2016 privind stabilirea formularelor standard ale Programului anual al achiziilor publice si Programul anual al achizitiilor sectoriale;</w:t>
      </w:r>
    </w:p>
    <w:p w:rsidR="008D6CC8" w:rsidRPr="00A959CB" w:rsidRDefault="008D6CC8" w:rsidP="008D6CC8">
      <w:pPr>
        <w:pStyle w:val="BodyText"/>
        <w:spacing w:line="276" w:lineRule="auto"/>
        <w:ind w:firstLine="426"/>
        <w:jc w:val="both"/>
        <w:rPr>
          <w:sz w:val="27"/>
          <w:szCs w:val="27"/>
        </w:rPr>
      </w:pPr>
      <w:r w:rsidRPr="00A959CB">
        <w:rPr>
          <w:color w:val="000000" w:themeColor="text1"/>
          <w:sz w:val="27"/>
          <w:szCs w:val="27"/>
        </w:rPr>
        <w:t xml:space="preserve"> </w:t>
      </w:r>
      <w:r w:rsidRPr="00A959CB">
        <w:rPr>
          <w:sz w:val="27"/>
          <w:szCs w:val="27"/>
        </w:rPr>
        <w:t xml:space="preserve"> - în  temeiul  art.129 alin.(1)  , art.139 alin.(1) ,   art. 196 alin.(1)  lit.,,a’’, art.197  alin.(1), (2) și (4) din </w:t>
      </w:r>
      <w:r w:rsidRPr="00A959CB">
        <w:rPr>
          <w:sz w:val="27"/>
          <w:szCs w:val="27"/>
          <w:lang w:val="fr-FR"/>
        </w:rPr>
        <w:t xml:space="preserve"> O.U.G nr. 57/2019 </w:t>
      </w:r>
      <w:proofErr w:type="spellStart"/>
      <w:r w:rsidRPr="00A959CB">
        <w:rPr>
          <w:sz w:val="27"/>
          <w:szCs w:val="27"/>
          <w:lang w:val="fr-FR"/>
        </w:rPr>
        <w:t>privind</w:t>
      </w:r>
      <w:proofErr w:type="spellEnd"/>
      <w:r w:rsidRPr="00A959CB">
        <w:rPr>
          <w:sz w:val="27"/>
          <w:szCs w:val="27"/>
          <w:lang w:val="fr-FR"/>
        </w:rPr>
        <w:t xml:space="preserve"> </w:t>
      </w:r>
      <w:proofErr w:type="spellStart"/>
      <w:r w:rsidRPr="00A959CB">
        <w:rPr>
          <w:sz w:val="27"/>
          <w:szCs w:val="27"/>
          <w:lang w:val="fr-FR"/>
        </w:rPr>
        <w:t>Codul</w:t>
      </w:r>
      <w:proofErr w:type="spellEnd"/>
      <w:r w:rsidRPr="00A959CB">
        <w:rPr>
          <w:sz w:val="27"/>
          <w:szCs w:val="27"/>
          <w:lang w:val="fr-FR"/>
        </w:rPr>
        <w:t xml:space="preserve"> </w:t>
      </w:r>
      <w:proofErr w:type="spellStart"/>
      <w:proofErr w:type="gramStart"/>
      <w:r w:rsidRPr="00A959CB">
        <w:rPr>
          <w:sz w:val="27"/>
          <w:szCs w:val="27"/>
          <w:lang w:val="fr-FR"/>
        </w:rPr>
        <w:t>administrativ</w:t>
      </w:r>
      <w:proofErr w:type="spellEnd"/>
      <w:r w:rsidRPr="00A959CB">
        <w:rPr>
          <w:sz w:val="27"/>
          <w:szCs w:val="27"/>
          <w:lang w:val="fr-FR"/>
        </w:rPr>
        <w:t> ,</w:t>
      </w:r>
      <w:proofErr w:type="gramEnd"/>
      <w:r w:rsidRPr="00A959CB">
        <w:rPr>
          <w:sz w:val="27"/>
          <w:szCs w:val="27"/>
          <w:lang w:val="fr-FR"/>
        </w:rPr>
        <w:t xml:space="preserve"> </w:t>
      </w:r>
      <w:proofErr w:type="spellStart"/>
      <w:r w:rsidRPr="00A959CB">
        <w:rPr>
          <w:sz w:val="27"/>
          <w:szCs w:val="27"/>
          <w:lang w:val="fr-FR"/>
        </w:rPr>
        <w:t>cu</w:t>
      </w:r>
      <w:proofErr w:type="spellEnd"/>
      <w:r w:rsidRPr="00A959CB">
        <w:rPr>
          <w:sz w:val="27"/>
          <w:szCs w:val="27"/>
          <w:lang w:val="fr-FR"/>
        </w:rPr>
        <w:t xml:space="preserve"> </w:t>
      </w:r>
      <w:proofErr w:type="spellStart"/>
      <w:r w:rsidRPr="00A959CB">
        <w:rPr>
          <w:sz w:val="27"/>
          <w:szCs w:val="27"/>
          <w:lang w:val="fr-FR"/>
        </w:rPr>
        <w:t>modificările</w:t>
      </w:r>
      <w:proofErr w:type="spellEnd"/>
      <w:r w:rsidRPr="00A959CB">
        <w:rPr>
          <w:sz w:val="27"/>
          <w:szCs w:val="27"/>
          <w:lang w:val="fr-FR"/>
        </w:rPr>
        <w:t xml:space="preserve">  </w:t>
      </w:r>
      <w:proofErr w:type="spellStart"/>
      <w:r w:rsidRPr="00A959CB">
        <w:rPr>
          <w:sz w:val="27"/>
          <w:szCs w:val="27"/>
          <w:lang w:val="fr-FR"/>
        </w:rPr>
        <w:t>și</w:t>
      </w:r>
      <w:proofErr w:type="spellEnd"/>
      <w:r w:rsidRPr="00A959CB">
        <w:rPr>
          <w:sz w:val="27"/>
          <w:szCs w:val="27"/>
          <w:lang w:val="fr-FR"/>
        </w:rPr>
        <w:t xml:space="preserve"> </w:t>
      </w:r>
      <w:r w:rsidRPr="00A959CB">
        <w:rPr>
          <w:sz w:val="27"/>
          <w:szCs w:val="27"/>
        </w:rPr>
        <w:t>completările ulterioare</w:t>
      </w:r>
    </w:p>
    <w:p w:rsidR="008D6CC8" w:rsidRPr="00A959CB" w:rsidRDefault="008D6CC8" w:rsidP="008D6CC8">
      <w:pPr>
        <w:spacing w:after="0"/>
        <w:ind w:firstLine="360"/>
        <w:jc w:val="both"/>
        <w:rPr>
          <w:rFonts w:ascii="Times New Roman" w:hAnsi="Times New Roman"/>
          <w:b/>
          <w:bCs/>
          <w:sz w:val="27"/>
          <w:szCs w:val="27"/>
        </w:rPr>
      </w:pPr>
      <w:r w:rsidRPr="00A959CB">
        <w:rPr>
          <w:rFonts w:ascii="Times New Roman" w:hAnsi="Times New Roman"/>
          <w:b/>
          <w:bCs/>
          <w:sz w:val="27"/>
          <w:szCs w:val="27"/>
        </w:rPr>
        <w:t>Consiliul local al comunei Găgești, județul Vaslui, întrunit în ședință ordinară, adoptă prezenta</w:t>
      </w:r>
    </w:p>
    <w:p w:rsidR="008D6CC8" w:rsidRPr="00A959CB" w:rsidRDefault="008D6CC8" w:rsidP="00A959CB">
      <w:pPr>
        <w:pStyle w:val="ListParagraph"/>
        <w:spacing w:after="0"/>
        <w:jc w:val="center"/>
        <w:rPr>
          <w:rFonts w:ascii="Times New Roman" w:hAnsi="Times New Roman" w:cs="Times New Roman"/>
          <w:b/>
          <w:bCs/>
          <w:sz w:val="27"/>
          <w:szCs w:val="27"/>
          <w:lang w:val="fr-FR"/>
        </w:rPr>
      </w:pPr>
      <w:proofErr w:type="gramStart"/>
      <w:r w:rsidRPr="00A959CB">
        <w:rPr>
          <w:rFonts w:ascii="Times New Roman" w:hAnsi="Times New Roman" w:cs="Times New Roman"/>
          <w:b/>
          <w:bCs/>
          <w:sz w:val="27"/>
          <w:szCs w:val="27"/>
          <w:lang w:val="fr-FR"/>
        </w:rPr>
        <w:t>HOTĂRÂRE:</w:t>
      </w:r>
      <w:proofErr w:type="gramEnd"/>
    </w:p>
    <w:p w:rsidR="008D6CC8" w:rsidRPr="00A959CB" w:rsidRDefault="008D6CC8" w:rsidP="00A959CB">
      <w:pPr>
        <w:tabs>
          <w:tab w:val="left" w:pos="540"/>
          <w:tab w:val="left" w:pos="720"/>
        </w:tabs>
        <w:spacing w:after="0" w:line="240" w:lineRule="auto"/>
        <w:jc w:val="both"/>
        <w:rPr>
          <w:rFonts w:ascii="Times New Roman" w:hAnsi="Times New Roman"/>
          <w:sz w:val="27"/>
          <w:szCs w:val="27"/>
          <w:lang w:val="fr-FR"/>
        </w:rPr>
      </w:pPr>
      <w:r w:rsidRPr="00A959CB">
        <w:rPr>
          <w:rFonts w:ascii="Times New Roman" w:hAnsi="Times New Roman"/>
          <w:b/>
          <w:sz w:val="27"/>
          <w:szCs w:val="27"/>
          <w:lang w:val="fr-FR"/>
        </w:rPr>
        <w:tab/>
        <w:t>Art. 1</w:t>
      </w:r>
      <w:r w:rsidRPr="00A959CB">
        <w:rPr>
          <w:rFonts w:ascii="Times New Roman" w:hAnsi="Times New Roman"/>
          <w:sz w:val="27"/>
          <w:szCs w:val="27"/>
          <w:lang w:val="fr-FR"/>
        </w:rPr>
        <w:t>.</w:t>
      </w:r>
      <w:r w:rsidR="00D52D6F">
        <w:rPr>
          <w:rFonts w:ascii="Times New Roman" w:hAnsi="Times New Roman"/>
          <w:sz w:val="27"/>
          <w:szCs w:val="27"/>
          <w:lang w:val="fr-FR"/>
        </w:rPr>
        <w:t xml:space="preserve"> </w:t>
      </w:r>
      <w:r w:rsidRPr="00A959CB">
        <w:rPr>
          <w:rFonts w:ascii="Times New Roman" w:hAnsi="Times New Roman"/>
          <w:sz w:val="27"/>
          <w:szCs w:val="27"/>
        </w:rPr>
        <w:t xml:space="preserve">Anexa  privind achizițiile directe pentru anul 2025, anexă la </w:t>
      </w:r>
      <w:proofErr w:type="spellStart"/>
      <w:r w:rsidRPr="00A959CB">
        <w:rPr>
          <w:rFonts w:ascii="Times New Roman" w:hAnsi="Times New Roman"/>
          <w:sz w:val="27"/>
          <w:szCs w:val="27"/>
          <w:lang w:val="fr-FR"/>
        </w:rPr>
        <w:t>Strategia</w:t>
      </w:r>
      <w:proofErr w:type="spellEnd"/>
      <w:r w:rsidRPr="00A959CB">
        <w:rPr>
          <w:rFonts w:ascii="Times New Roman" w:hAnsi="Times New Roman"/>
          <w:sz w:val="27"/>
          <w:szCs w:val="27"/>
        </w:rPr>
        <w:t xml:space="preserve"> anuală de achiziții publice a comunei Găgești pentru anul 2025, </w:t>
      </w:r>
      <w:r w:rsidRPr="00A959CB">
        <w:rPr>
          <w:rFonts w:ascii="Times New Roman" w:hAnsi="Times New Roman"/>
          <w:b/>
          <w:sz w:val="27"/>
          <w:szCs w:val="27"/>
        </w:rPr>
        <w:t>s</w:t>
      </w:r>
      <w:r w:rsidRPr="00A959CB">
        <w:rPr>
          <w:rFonts w:ascii="Times New Roman" w:hAnsi="Times New Roman"/>
          <w:b/>
          <w:sz w:val="27"/>
          <w:szCs w:val="27"/>
          <w:lang w:val="fr-FR"/>
        </w:rPr>
        <w:t xml:space="preserve">e  </w:t>
      </w:r>
      <w:proofErr w:type="spellStart"/>
      <w:r w:rsidRPr="00A959CB">
        <w:rPr>
          <w:rFonts w:ascii="Times New Roman" w:hAnsi="Times New Roman"/>
          <w:b/>
          <w:sz w:val="27"/>
          <w:szCs w:val="27"/>
          <w:lang w:val="fr-FR"/>
        </w:rPr>
        <w:t>completează</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după</w:t>
      </w:r>
      <w:proofErr w:type="spellEnd"/>
      <w:r w:rsidRPr="00A959CB">
        <w:rPr>
          <w:rFonts w:ascii="Times New Roman" w:hAnsi="Times New Roman"/>
          <w:sz w:val="27"/>
          <w:szCs w:val="27"/>
          <w:lang w:val="fr-FR"/>
        </w:rPr>
        <w:t xml:space="preserve"> cum </w:t>
      </w:r>
      <w:proofErr w:type="spellStart"/>
      <w:r w:rsidRPr="00A959CB">
        <w:rPr>
          <w:rFonts w:ascii="Times New Roman" w:hAnsi="Times New Roman"/>
          <w:sz w:val="27"/>
          <w:szCs w:val="27"/>
          <w:lang w:val="fr-FR"/>
        </w:rPr>
        <w:t>urmează</w:t>
      </w:r>
      <w:proofErr w:type="spellEnd"/>
      <w:r w:rsidRPr="00A959CB">
        <w:rPr>
          <w:rFonts w:ascii="Times New Roman" w:hAnsi="Times New Roman"/>
          <w:sz w:val="27"/>
          <w:szCs w:val="27"/>
          <w:lang w:val="fr-FR"/>
        </w:rPr>
        <w:t> :</w:t>
      </w:r>
    </w:p>
    <w:p w:rsidR="008D6CC8" w:rsidRPr="00A959CB" w:rsidRDefault="008D6CC8" w:rsidP="008D6CC8">
      <w:pPr>
        <w:spacing w:after="0" w:line="240" w:lineRule="auto"/>
        <w:ind w:firstLine="480"/>
        <w:jc w:val="both"/>
        <w:rPr>
          <w:rFonts w:ascii="Times New Roman" w:hAnsi="Times New Roman"/>
          <w:sz w:val="27"/>
          <w:szCs w:val="27"/>
        </w:rPr>
      </w:pPr>
      <w:r w:rsidRPr="00A959CB">
        <w:rPr>
          <w:rFonts w:ascii="Times New Roman" w:hAnsi="Times New Roman"/>
          <w:b/>
          <w:sz w:val="27"/>
          <w:szCs w:val="27"/>
        </w:rPr>
        <w:tab/>
        <w:t>- după nr. curent 38</w:t>
      </w:r>
      <w:r w:rsidRPr="00A959CB">
        <w:rPr>
          <w:rFonts w:ascii="Times New Roman" w:hAnsi="Times New Roman"/>
          <w:b/>
          <w:sz w:val="27"/>
          <w:szCs w:val="27"/>
          <w:vertAlign w:val="superscript"/>
        </w:rPr>
        <w:t xml:space="preserve">  </w:t>
      </w:r>
      <w:r w:rsidRPr="00A959CB">
        <w:rPr>
          <w:rFonts w:ascii="Times New Roman" w:hAnsi="Times New Roman"/>
          <w:b/>
          <w:sz w:val="27"/>
          <w:szCs w:val="27"/>
        </w:rPr>
        <w:t xml:space="preserve">se introduc 7(șapte) noi poziții, pozițiile  39 -45 </w:t>
      </w:r>
      <w:r w:rsidRPr="00A959CB">
        <w:rPr>
          <w:rFonts w:ascii="Times New Roman" w:hAnsi="Times New Roman"/>
          <w:sz w:val="27"/>
          <w:szCs w:val="27"/>
        </w:rPr>
        <w:t xml:space="preserve">, conform anexei </w:t>
      </w:r>
      <w:r w:rsidRPr="00A959CB">
        <w:rPr>
          <w:rFonts w:ascii="Times New Roman" w:hAnsi="Times New Roman"/>
          <w:sz w:val="27"/>
          <w:szCs w:val="27"/>
          <w:lang w:val="fr-FR"/>
        </w:rPr>
        <w:t xml:space="preserve">care </w:t>
      </w:r>
      <w:r w:rsidRPr="00A959CB">
        <w:rPr>
          <w:rFonts w:ascii="Times New Roman" w:hAnsi="Times New Roman"/>
          <w:sz w:val="27"/>
          <w:szCs w:val="27"/>
        </w:rPr>
        <w:t>face parte integrantă din prezenta hotărâre.</w:t>
      </w:r>
    </w:p>
    <w:p w:rsidR="008D6CC8" w:rsidRPr="00A959CB" w:rsidRDefault="008D6CC8" w:rsidP="008D6CC8">
      <w:pPr>
        <w:spacing w:after="0" w:line="240" w:lineRule="auto"/>
        <w:ind w:firstLine="567"/>
        <w:jc w:val="both"/>
        <w:rPr>
          <w:rFonts w:ascii="Times New Roman" w:hAnsi="Times New Roman"/>
          <w:sz w:val="27"/>
          <w:szCs w:val="27"/>
        </w:rPr>
      </w:pPr>
      <w:r w:rsidRPr="00A959CB">
        <w:rPr>
          <w:rFonts w:ascii="Times New Roman" w:hAnsi="Times New Roman"/>
          <w:b/>
          <w:sz w:val="27"/>
          <w:szCs w:val="27"/>
        </w:rPr>
        <w:t>Art.2</w:t>
      </w:r>
      <w:r w:rsidR="00D52D6F">
        <w:rPr>
          <w:rFonts w:ascii="Times New Roman" w:hAnsi="Times New Roman"/>
          <w:b/>
          <w:sz w:val="27"/>
          <w:szCs w:val="27"/>
        </w:rPr>
        <w:t xml:space="preserve">. </w:t>
      </w:r>
      <w:r w:rsidRPr="00A959CB">
        <w:rPr>
          <w:rFonts w:ascii="Times New Roman" w:hAnsi="Times New Roman"/>
          <w:sz w:val="27"/>
          <w:szCs w:val="27"/>
        </w:rPr>
        <w:t xml:space="preserve">Primarul comunei Găgești va </w:t>
      </w:r>
      <w:proofErr w:type="spellStart"/>
      <w:r w:rsidRPr="00A959CB">
        <w:rPr>
          <w:rFonts w:ascii="Times New Roman" w:hAnsi="Times New Roman"/>
          <w:sz w:val="27"/>
          <w:szCs w:val="27"/>
          <w:lang w:val="fr-FR"/>
        </w:rPr>
        <w:t>asigura</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punerea</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în</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aplicare</w:t>
      </w:r>
      <w:proofErr w:type="spellEnd"/>
      <w:r w:rsidRPr="00A959CB">
        <w:rPr>
          <w:rFonts w:ascii="Times New Roman" w:hAnsi="Times New Roman"/>
          <w:sz w:val="27"/>
          <w:szCs w:val="27"/>
          <w:lang w:val="fr-FR"/>
        </w:rPr>
        <w:t xml:space="preserve"> a </w:t>
      </w:r>
      <w:proofErr w:type="spellStart"/>
      <w:r w:rsidRPr="00A959CB">
        <w:rPr>
          <w:rFonts w:ascii="Times New Roman" w:hAnsi="Times New Roman"/>
          <w:sz w:val="27"/>
          <w:szCs w:val="27"/>
          <w:lang w:val="fr-FR"/>
        </w:rPr>
        <w:t>prevederilor</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prezentei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hotărâri</w:t>
      </w:r>
      <w:proofErr w:type="spellEnd"/>
      <w:r w:rsidRPr="00A959CB">
        <w:rPr>
          <w:rFonts w:ascii="Times New Roman" w:hAnsi="Times New Roman"/>
          <w:sz w:val="27"/>
          <w:szCs w:val="27"/>
          <w:lang w:val="fr-FR"/>
        </w:rPr>
        <w:t xml:space="preserve"> </w:t>
      </w:r>
      <w:r w:rsidRPr="00A959CB">
        <w:rPr>
          <w:rFonts w:ascii="Times New Roman" w:hAnsi="Times New Roman"/>
          <w:sz w:val="27"/>
          <w:szCs w:val="27"/>
        </w:rPr>
        <w:t>prin  Compartimentele de resort din  aparatul de specialitate.</w:t>
      </w:r>
    </w:p>
    <w:p w:rsidR="00416565" w:rsidRPr="00F64AD7" w:rsidRDefault="008D6CC8" w:rsidP="00F64AD7">
      <w:pPr>
        <w:spacing w:after="0" w:line="240" w:lineRule="auto"/>
        <w:ind w:firstLine="340"/>
        <w:jc w:val="both"/>
        <w:rPr>
          <w:rFonts w:ascii="Times New Roman" w:hAnsi="Times New Roman"/>
          <w:sz w:val="27"/>
          <w:szCs w:val="27"/>
          <w:lang w:val="fr-FR"/>
        </w:rPr>
      </w:pPr>
      <w:r w:rsidRPr="00A959CB">
        <w:rPr>
          <w:rFonts w:ascii="Times New Roman" w:hAnsi="Times New Roman"/>
          <w:b/>
          <w:sz w:val="27"/>
          <w:szCs w:val="27"/>
        </w:rPr>
        <w:t xml:space="preserve">   Art.3</w:t>
      </w:r>
      <w:r w:rsidR="00D52D6F">
        <w:rPr>
          <w:rFonts w:ascii="Times New Roman" w:hAnsi="Times New Roman"/>
          <w:b/>
          <w:sz w:val="27"/>
          <w:szCs w:val="27"/>
        </w:rPr>
        <w:t>.</w:t>
      </w:r>
      <w:r w:rsidRPr="00A959CB">
        <w:rPr>
          <w:rFonts w:ascii="Times New Roman" w:hAnsi="Times New Roman"/>
          <w:sz w:val="27"/>
          <w:szCs w:val="27"/>
        </w:rPr>
        <w:t xml:space="preserve"> Prezenta   hotărâre se comunică, în termen legal, prin grija secretarului general al comunei, Intituției Prefectului –județul Vaslui, Primarului comunei Găgești, </w:t>
      </w:r>
      <w:proofErr w:type="spellStart"/>
      <w:r w:rsidRPr="00A959CB">
        <w:rPr>
          <w:rFonts w:ascii="Times New Roman" w:hAnsi="Times New Roman"/>
          <w:sz w:val="27"/>
          <w:szCs w:val="27"/>
          <w:lang w:val="fr-FR"/>
        </w:rPr>
        <w:t>Compartimentului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Financiar</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contabil</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Compartimentului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Proiecte</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și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achiziții</w:t>
      </w:r>
      <w:proofErr w:type="spellEnd"/>
      <w:r w:rsidRPr="00A959CB">
        <w:rPr>
          <w:rFonts w:ascii="Times New Roman" w:hAnsi="Times New Roman"/>
          <w:sz w:val="27"/>
          <w:szCs w:val="27"/>
          <w:lang w:val="fr-FR"/>
        </w:rPr>
        <w:t xml:space="preserve"> </w:t>
      </w:r>
      <w:proofErr w:type="spellStart"/>
      <w:r w:rsidRPr="00A959CB">
        <w:rPr>
          <w:rFonts w:ascii="Times New Roman" w:hAnsi="Times New Roman"/>
          <w:sz w:val="27"/>
          <w:szCs w:val="27"/>
          <w:lang w:val="fr-FR"/>
        </w:rPr>
        <w:t>publice</w:t>
      </w:r>
      <w:proofErr w:type="spellEnd"/>
      <w:r w:rsidRPr="00A959CB">
        <w:rPr>
          <w:rFonts w:ascii="Times New Roman" w:hAnsi="Times New Roman"/>
          <w:sz w:val="27"/>
          <w:szCs w:val="27"/>
          <w:lang w:val="fr-FR"/>
        </w:rPr>
        <w:t xml:space="preserve">  ș</w:t>
      </w:r>
      <w:r w:rsidRPr="00A959CB">
        <w:rPr>
          <w:rFonts w:ascii="Times New Roman" w:hAnsi="Times New Roman"/>
          <w:sz w:val="27"/>
          <w:szCs w:val="27"/>
        </w:rPr>
        <w:t xml:space="preserve">i se aduce la cunoştinţă publică </w:t>
      </w:r>
      <w:r w:rsidRPr="00A959CB">
        <w:rPr>
          <w:rFonts w:ascii="Times New Roman" w:hAnsi="Times New Roman"/>
          <w:sz w:val="27"/>
          <w:szCs w:val="27"/>
          <w:lang w:val="it-IT"/>
        </w:rPr>
        <w:t xml:space="preserve">prin afişare la sediul primăriei și </w:t>
      </w:r>
      <w:r w:rsidRPr="00A959CB">
        <w:rPr>
          <w:rFonts w:ascii="Times New Roman" w:hAnsi="Times New Roman"/>
          <w:sz w:val="27"/>
          <w:szCs w:val="27"/>
        </w:rPr>
        <w:t xml:space="preserve"> publicare pe pagina de internet </w:t>
      </w:r>
      <w:r w:rsidRPr="00A959CB">
        <w:rPr>
          <w:rFonts w:eastAsiaTheme="minorEastAsia"/>
        </w:rPr>
        <w:fldChar w:fldCharType="begin"/>
      </w:r>
      <w:r w:rsidRPr="00A959CB">
        <w:rPr>
          <w:rFonts w:ascii="Times New Roman" w:hAnsi="Times New Roman"/>
          <w:sz w:val="27"/>
          <w:szCs w:val="27"/>
        </w:rPr>
        <w:instrText xml:space="preserve"> HYPERLINK "http://www.primaria-gagesti-vaslui.ro" </w:instrText>
      </w:r>
      <w:r w:rsidRPr="00A959CB">
        <w:rPr>
          <w:rFonts w:eastAsiaTheme="minorEastAsia"/>
        </w:rPr>
        <w:fldChar w:fldCharType="separate"/>
      </w:r>
      <w:r w:rsidRPr="00A959CB">
        <w:rPr>
          <w:rStyle w:val="Hyperlink"/>
          <w:rFonts w:ascii="Times New Roman" w:eastAsiaTheme="minorEastAsia" w:hAnsi="Times New Roman"/>
          <w:sz w:val="27"/>
          <w:szCs w:val="27"/>
        </w:rPr>
        <w:t>www.primaria-gagesti-vaslui.ro</w:t>
      </w:r>
      <w:r w:rsidRPr="00A959CB">
        <w:rPr>
          <w:rStyle w:val="Hyperlink"/>
          <w:rFonts w:ascii="Times New Roman" w:eastAsiaTheme="minorEastAsia" w:hAnsi="Times New Roman"/>
          <w:sz w:val="27"/>
          <w:szCs w:val="27"/>
        </w:rPr>
        <w:fldChar w:fldCharType="end"/>
      </w:r>
      <w:r w:rsidRPr="00A959CB">
        <w:rPr>
          <w:rFonts w:ascii="Times New Roman" w:hAnsi="Times New Roman"/>
          <w:sz w:val="27"/>
          <w:szCs w:val="27"/>
        </w:rPr>
        <w:t xml:space="preserve">. </w:t>
      </w:r>
    </w:p>
    <w:p w:rsidR="00416565" w:rsidRPr="00A959CB" w:rsidRDefault="00416565" w:rsidP="00416565">
      <w:pPr>
        <w:spacing w:after="0" w:line="240" w:lineRule="auto"/>
        <w:ind w:left="142"/>
        <w:rPr>
          <w:rFonts w:ascii="Times New Roman" w:hAnsi="Times New Roman"/>
          <w:sz w:val="27"/>
          <w:szCs w:val="27"/>
          <w:lang w:val="fr-FR"/>
        </w:rPr>
      </w:pPr>
      <w:proofErr w:type="spellStart"/>
      <w:r w:rsidRPr="00A959CB">
        <w:rPr>
          <w:rFonts w:ascii="Times New Roman" w:hAnsi="Times New Roman"/>
          <w:sz w:val="27"/>
          <w:szCs w:val="27"/>
          <w:lang w:val="fr-FR"/>
        </w:rPr>
        <w:t>Găgești</w:t>
      </w:r>
      <w:proofErr w:type="spellEnd"/>
      <w:r w:rsidRPr="00A959CB">
        <w:rPr>
          <w:rFonts w:ascii="Times New Roman" w:hAnsi="Times New Roman"/>
          <w:sz w:val="27"/>
          <w:szCs w:val="27"/>
          <w:lang w:val="fr-FR"/>
        </w:rPr>
        <w:t xml:space="preserve">, </w:t>
      </w:r>
      <w:r w:rsidR="00A066FD">
        <w:rPr>
          <w:rFonts w:ascii="Times New Roman" w:hAnsi="Times New Roman"/>
          <w:sz w:val="27"/>
          <w:szCs w:val="27"/>
          <w:lang w:val="fr-FR"/>
        </w:rPr>
        <w:t xml:space="preserve">06 </w:t>
      </w:r>
      <w:proofErr w:type="spellStart"/>
      <w:r w:rsidR="00A066FD">
        <w:rPr>
          <w:rFonts w:ascii="Times New Roman" w:hAnsi="Times New Roman"/>
          <w:sz w:val="27"/>
          <w:szCs w:val="27"/>
          <w:lang w:val="fr-FR"/>
        </w:rPr>
        <w:t>iunie</w:t>
      </w:r>
      <w:proofErr w:type="spellEnd"/>
      <w:r w:rsidR="00A066FD" w:rsidRPr="00A959CB">
        <w:rPr>
          <w:rFonts w:ascii="Times New Roman" w:hAnsi="Times New Roman"/>
          <w:sz w:val="27"/>
          <w:szCs w:val="27"/>
          <w:lang w:val="fr-FR"/>
        </w:rPr>
        <w:t xml:space="preserve"> </w:t>
      </w:r>
      <w:r w:rsidRPr="00A959CB">
        <w:rPr>
          <w:rFonts w:ascii="Times New Roman" w:hAnsi="Times New Roman"/>
          <w:sz w:val="27"/>
          <w:szCs w:val="27"/>
          <w:lang w:val="fr-FR"/>
        </w:rPr>
        <w:t>2025</w:t>
      </w:r>
    </w:p>
    <w:p w:rsidR="00416565" w:rsidRPr="00A959CB" w:rsidRDefault="00416565" w:rsidP="00416565">
      <w:pPr>
        <w:spacing w:after="0" w:line="240" w:lineRule="auto"/>
        <w:ind w:left="142"/>
        <w:rPr>
          <w:rFonts w:ascii="Times New Roman" w:hAnsi="Times New Roman"/>
          <w:sz w:val="27"/>
          <w:szCs w:val="27"/>
          <w:lang w:val="fr-FR"/>
        </w:rPr>
      </w:pPr>
      <w:r w:rsidRPr="00A959CB">
        <w:rPr>
          <w:rFonts w:ascii="Times New Roman" w:hAnsi="Times New Roman"/>
          <w:sz w:val="27"/>
          <w:szCs w:val="27"/>
          <w:lang w:val="fr-FR"/>
        </w:rPr>
        <w:t xml:space="preserve"> </w:t>
      </w:r>
    </w:p>
    <w:p w:rsidR="00416565" w:rsidRPr="00A959CB" w:rsidRDefault="00416565" w:rsidP="00416565">
      <w:pPr>
        <w:spacing w:after="0" w:line="240" w:lineRule="auto"/>
        <w:jc w:val="both"/>
        <w:rPr>
          <w:rFonts w:ascii="Times New Roman" w:hAnsi="Times New Roman"/>
          <w:sz w:val="27"/>
          <w:szCs w:val="27"/>
        </w:rPr>
      </w:pPr>
      <w:r w:rsidRPr="00A959CB">
        <w:rPr>
          <w:rFonts w:ascii="Times New Roman" w:hAnsi="Times New Roman"/>
          <w:sz w:val="27"/>
          <w:szCs w:val="27"/>
        </w:rPr>
        <w:t xml:space="preserve">       Președinte de ședință,                                               Contrasemnează   pentru legalitate,                                                                                   </w:t>
      </w:r>
    </w:p>
    <w:p w:rsidR="00416565" w:rsidRPr="00A959CB" w:rsidRDefault="00416565" w:rsidP="00416565">
      <w:pPr>
        <w:spacing w:after="0" w:line="240" w:lineRule="auto"/>
        <w:jc w:val="both"/>
        <w:rPr>
          <w:rFonts w:ascii="Times New Roman" w:hAnsi="Times New Roman"/>
          <w:sz w:val="27"/>
          <w:szCs w:val="27"/>
        </w:rPr>
      </w:pPr>
      <w:r w:rsidRPr="00A959CB">
        <w:rPr>
          <w:rFonts w:ascii="Times New Roman" w:hAnsi="Times New Roman"/>
          <w:sz w:val="27"/>
          <w:szCs w:val="27"/>
        </w:rPr>
        <w:t xml:space="preserve">              Consilier,                                                          Secretar general al comunei Găgești,                         </w:t>
      </w:r>
    </w:p>
    <w:p w:rsidR="00416565" w:rsidRPr="00A959CB" w:rsidRDefault="00A066FD" w:rsidP="00416565">
      <w:pPr>
        <w:spacing w:after="0" w:line="240" w:lineRule="auto"/>
        <w:rPr>
          <w:rFonts w:ascii="Times New Roman" w:hAnsi="Times New Roman"/>
          <w:sz w:val="27"/>
          <w:szCs w:val="27"/>
        </w:rPr>
      </w:pPr>
      <w:r>
        <w:rPr>
          <w:rFonts w:ascii="Times New Roman" w:hAnsi="Times New Roman"/>
          <w:sz w:val="27"/>
          <w:szCs w:val="27"/>
        </w:rPr>
        <w:t xml:space="preserve">   Alexandru-Ovidiu GUȚU</w:t>
      </w:r>
      <w:r w:rsidR="00416565" w:rsidRPr="00A959CB">
        <w:rPr>
          <w:rFonts w:ascii="Times New Roman" w:hAnsi="Times New Roman"/>
          <w:sz w:val="27"/>
          <w:szCs w:val="27"/>
        </w:rPr>
        <w:t xml:space="preserve">                               </w:t>
      </w:r>
      <w:r>
        <w:rPr>
          <w:rFonts w:ascii="Times New Roman" w:hAnsi="Times New Roman"/>
          <w:sz w:val="27"/>
          <w:szCs w:val="27"/>
        </w:rPr>
        <w:t xml:space="preserve">                           </w:t>
      </w:r>
      <w:r w:rsidR="00416565" w:rsidRPr="00A959CB">
        <w:rPr>
          <w:rFonts w:ascii="Times New Roman" w:hAnsi="Times New Roman"/>
          <w:sz w:val="27"/>
          <w:szCs w:val="27"/>
        </w:rPr>
        <w:t>Gabriela Tăbăcaru</w:t>
      </w:r>
    </w:p>
    <w:p w:rsidR="00F64AD7" w:rsidRDefault="00F64AD7" w:rsidP="00416565">
      <w:pPr>
        <w:spacing w:after="0" w:line="240" w:lineRule="auto"/>
        <w:rPr>
          <w:rFonts w:ascii="Times New Roman" w:hAnsi="Times New Roman"/>
          <w:sz w:val="28"/>
          <w:szCs w:val="28"/>
        </w:rPr>
      </w:pPr>
    </w:p>
    <w:p w:rsidR="00F64AD7" w:rsidRDefault="00F64AD7" w:rsidP="00416565">
      <w:pPr>
        <w:spacing w:after="0" w:line="240" w:lineRule="auto"/>
        <w:rPr>
          <w:rFonts w:ascii="Times New Roman" w:hAnsi="Times New Roman"/>
          <w:sz w:val="28"/>
          <w:szCs w:val="28"/>
        </w:rPr>
      </w:pPr>
    </w:p>
    <w:p w:rsidR="00F64AD7" w:rsidRDefault="00F64AD7" w:rsidP="00416565">
      <w:pPr>
        <w:spacing w:after="0" w:line="240" w:lineRule="auto"/>
        <w:rPr>
          <w:rFonts w:ascii="Times New Roman" w:hAnsi="Times New Roman"/>
          <w:sz w:val="28"/>
          <w:szCs w:val="28"/>
        </w:rPr>
      </w:pPr>
    </w:p>
    <w:p w:rsidR="00F64AD7" w:rsidRPr="00A959CB" w:rsidRDefault="00F64AD7" w:rsidP="00416565">
      <w:pPr>
        <w:spacing w:after="0" w:line="240" w:lineRule="auto"/>
        <w:rPr>
          <w:rFonts w:ascii="Times New Roman" w:hAnsi="Times New Roman"/>
          <w:sz w:val="28"/>
          <w:szCs w:val="28"/>
        </w:rPr>
      </w:pPr>
    </w:p>
    <w:p w:rsidR="00416565" w:rsidRPr="00F64AD7" w:rsidRDefault="008D6CC8" w:rsidP="00416565">
      <w:pPr>
        <w:spacing w:after="0" w:line="240" w:lineRule="auto"/>
        <w:rPr>
          <w:rFonts w:ascii="Times New Roman" w:hAnsi="Times New Roman"/>
          <w:lang w:val="fr-FR"/>
        </w:rPr>
      </w:pPr>
      <w:proofErr w:type="spellStart"/>
      <w:proofErr w:type="gramStart"/>
      <w:r w:rsidRPr="00F64AD7">
        <w:rPr>
          <w:rFonts w:ascii="Times New Roman" w:hAnsi="Times New Roman"/>
          <w:lang w:val="fr-FR"/>
        </w:rPr>
        <w:t>Adoptată</w:t>
      </w:r>
      <w:proofErr w:type="spellEnd"/>
      <w:r w:rsidRPr="00F64AD7">
        <w:rPr>
          <w:rFonts w:ascii="Times New Roman" w:hAnsi="Times New Roman"/>
          <w:lang w:val="fr-FR"/>
        </w:rPr>
        <w:t xml:space="preserve">  </w:t>
      </w:r>
      <w:proofErr w:type="spellStart"/>
      <w:r w:rsidRPr="00F64AD7">
        <w:rPr>
          <w:rFonts w:ascii="Times New Roman" w:hAnsi="Times New Roman"/>
          <w:lang w:val="fr-FR"/>
        </w:rPr>
        <w:t>astăzi</w:t>
      </w:r>
      <w:proofErr w:type="spellEnd"/>
      <w:proofErr w:type="gramEnd"/>
      <w:r w:rsidRPr="00F64AD7">
        <w:rPr>
          <w:rFonts w:ascii="Times New Roman" w:hAnsi="Times New Roman"/>
          <w:lang w:val="fr-FR"/>
        </w:rPr>
        <w:t>, 06</w:t>
      </w:r>
      <w:r w:rsidR="00416565" w:rsidRPr="00F64AD7">
        <w:rPr>
          <w:rFonts w:ascii="Times New Roman" w:hAnsi="Times New Roman"/>
          <w:lang w:val="fr-FR"/>
        </w:rPr>
        <w:t>.0</w:t>
      </w:r>
      <w:r w:rsidRPr="00F64AD7">
        <w:rPr>
          <w:rFonts w:ascii="Times New Roman" w:hAnsi="Times New Roman"/>
          <w:lang w:val="fr-FR"/>
        </w:rPr>
        <w:t>6</w:t>
      </w:r>
      <w:r w:rsidR="00416565" w:rsidRPr="00F64AD7">
        <w:rPr>
          <w:rFonts w:ascii="Times New Roman" w:hAnsi="Times New Roman"/>
          <w:lang w:val="fr-FR"/>
        </w:rPr>
        <w:t xml:space="preserve">. 2025 </w:t>
      </w:r>
      <w:r w:rsidR="00416565" w:rsidRPr="00F64AD7">
        <w:rPr>
          <w:rFonts w:ascii="Times New Roman" w:hAnsi="Times New Roman"/>
          <w:lang w:val="fr-FR"/>
        </w:rPr>
        <w:tab/>
      </w:r>
    </w:p>
    <w:p w:rsidR="006113E8" w:rsidRDefault="00416565" w:rsidP="00416565">
      <w:pPr>
        <w:spacing w:after="0" w:line="240" w:lineRule="auto"/>
        <w:rPr>
          <w:rFonts w:ascii="Times New Roman" w:hAnsi="Times New Roman"/>
          <w:lang w:val="fr-FR"/>
        </w:rPr>
        <w:sectPr w:rsidR="006113E8" w:rsidSect="008D123E">
          <w:pgSz w:w="11906" w:h="16838"/>
          <w:pgMar w:top="284" w:right="566" w:bottom="142" w:left="993" w:header="708" w:footer="708" w:gutter="0"/>
          <w:cols w:space="708"/>
          <w:docGrid w:linePitch="360"/>
        </w:sectPr>
      </w:pPr>
      <w:r w:rsidRPr="00F64AD7">
        <w:rPr>
          <w:rFonts w:ascii="Times New Roman" w:hAnsi="Times New Roman"/>
          <w:lang w:val="fr-FR"/>
        </w:rPr>
        <w:t xml:space="preserve">Cu un nr.  de </w:t>
      </w:r>
      <w:r w:rsidR="00820A25">
        <w:rPr>
          <w:rFonts w:ascii="Times New Roman" w:hAnsi="Times New Roman"/>
          <w:lang w:val="fr-FR"/>
        </w:rPr>
        <w:t>10</w:t>
      </w:r>
      <w:r w:rsidRPr="00F64AD7">
        <w:rPr>
          <w:rFonts w:ascii="Times New Roman" w:hAnsi="Times New Roman"/>
          <w:lang w:val="fr-FR"/>
        </w:rPr>
        <w:t xml:space="preserve"> </w:t>
      </w:r>
      <w:proofErr w:type="spellStart"/>
      <w:r w:rsidRPr="00F64AD7">
        <w:rPr>
          <w:rFonts w:ascii="Times New Roman" w:hAnsi="Times New Roman"/>
          <w:lang w:val="fr-FR"/>
        </w:rPr>
        <w:t>voturi</w:t>
      </w:r>
      <w:proofErr w:type="spellEnd"/>
      <w:r w:rsidRPr="00F64AD7">
        <w:rPr>
          <w:rFonts w:ascii="Times New Roman" w:hAnsi="Times New Roman"/>
          <w:lang w:val="fr-FR"/>
        </w:rPr>
        <w:t xml:space="preserve"> ,, </w:t>
      </w:r>
      <w:proofErr w:type="spellStart"/>
      <w:r w:rsidRPr="00F64AD7">
        <w:rPr>
          <w:rFonts w:ascii="Times New Roman" w:hAnsi="Times New Roman"/>
          <w:lang w:val="fr-FR"/>
        </w:rPr>
        <w:t>pentru</w:t>
      </w:r>
      <w:proofErr w:type="spellEnd"/>
      <w:r w:rsidRPr="00F64AD7">
        <w:rPr>
          <w:rFonts w:ascii="Times New Roman" w:hAnsi="Times New Roman"/>
          <w:lang w:val="fr-FR"/>
        </w:rPr>
        <w:t xml:space="preserve">’’ </w:t>
      </w:r>
      <w:proofErr w:type="spellStart"/>
      <w:r w:rsidRPr="00F64AD7">
        <w:rPr>
          <w:rFonts w:ascii="Times New Roman" w:hAnsi="Times New Roman"/>
          <w:lang w:val="fr-FR"/>
        </w:rPr>
        <w:t>din</w:t>
      </w:r>
      <w:proofErr w:type="spellEnd"/>
      <w:r w:rsidRPr="00F64AD7">
        <w:rPr>
          <w:rFonts w:ascii="Times New Roman" w:hAnsi="Times New Roman"/>
          <w:lang w:val="fr-FR"/>
        </w:rPr>
        <w:t xml:space="preserve"> </w:t>
      </w:r>
      <w:r w:rsidR="00820A25">
        <w:rPr>
          <w:rFonts w:ascii="Times New Roman" w:hAnsi="Times New Roman"/>
          <w:lang w:val="fr-FR"/>
        </w:rPr>
        <w:t>10</w:t>
      </w:r>
      <w:r w:rsidRPr="00F64AD7">
        <w:rPr>
          <w:rFonts w:ascii="Times New Roman" w:hAnsi="Times New Roman"/>
          <w:lang w:val="fr-FR"/>
        </w:rPr>
        <w:t xml:space="preserve"> </w:t>
      </w:r>
      <w:proofErr w:type="spellStart"/>
      <w:r w:rsidRPr="00F64AD7">
        <w:rPr>
          <w:rFonts w:ascii="Times New Roman" w:hAnsi="Times New Roman"/>
          <w:lang w:val="fr-FR"/>
        </w:rPr>
        <w:t>consilieri</w:t>
      </w:r>
      <w:proofErr w:type="spellEnd"/>
      <w:r w:rsidRPr="00F64AD7">
        <w:rPr>
          <w:rFonts w:ascii="Times New Roman" w:hAnsi="Times New Roman"/>
          <w:lang w:val="fr-FR"/>
        </w:rPr>
        <w:t xml:space="preserve"> </w:t>
      </w:r>
      <w:proofErr w:type="spellStart"/>
      <w:r w:rsidRPr="00F64AD7">
        <w:rPr>
          <w:rFonts w:ascii="Times New Roman" w:hAnsi="Times New Roman"/>
          <w:lang w:val="fr-FR"/>
        </w:rPr>
        <w:t>locali</w:t>
      </w:r>
      <w:proofErr w:type="spellEnd"/>
      <w:r w:rsidRPr="00F64AD7">
        <w:rPr>
          <w:rFonts w:ascii="Times New Roman" w:hAnsi="Times New Roman"/>
          <w:lang w:val="fr-FR"/>
        </w:rPr>
        <w:t xml:space="preserve"> </w:t>
      </w:r>
      <w:proofErr w:type="spellStart"/>
      <w:r w:rsidR="00A959CB" w:rsidRPr="00F64AD7">
        <w:rPr>
          <w:rFonts w:ascii="Times New Roman" w:hAnsi="Times New Roman"/>
          <w:lang w:val="fr-FR"/>
        </w:rPr>
        <w:t>prezenți</w:t>
      </w:r>
      <w:proofErr w:type="spellEnd"/>
      <w:r w:rsidR="00A959CB" w:rsidRPr="00F64AD7">
        <w:rPr>
          <w:rFonts w:ascii="Times New Roman" w:hAnsi="Times New Roman"/>
          <w:lang w:val="fr-FR"/>
        </w:rPr>
        <w:t xml:space="preserve"> la </w:t>
      </w:r>
      <w:proofErr w:type="spellStart"/>
      <w:r w:rsidR="00A959CB" w:rsidRPr="00F64AD7">
        <w:rPr>
          <w:rFonts w:ascii="Times New Roman" w:hAnsi="Times New Roman"/>
          <w:lang w:val="fr-FR"/>
        </w:rPr>
        <w:t>ședință</w:t>
      </w:r>
      <w:proofErr w:type="spellEnd"/>
    </w:p>
    <w:p w:rsidR="00820A25" w:rsidRDefault="00820A25" w:rsidP="006113E8">
      <w:pPr>
        <w:tabs>
          <w:tab w:val="left" w:pos="6255"/>
          <w:tab w:val="right" w:pos="13325"/>
        </w:tabs>
        <w:spacing w:after="0"/>
        <w:jc w:val="right"/>
        <w:rPr>
          <w:rFonts w:ascii="Times New Roman" w:hAnsi="Times New Roman"/>
          <w:sz w:val="24"/>
          <w:szCs w:val="24"/>
        </w:rPr>
      </w:pPr>
    </w:p>
    <w:p w:rsidR="006113E8" w:rsidRDefault="006113E8" w:rsidP="006113E8">
      <w:pPr>
        <w:tabs>
          <w:tab w:val="left" w:pos="6255"/>
          <w:tab w:val="right" w:pos="13325"/>
        </w:tabs>
        <w:spacing w:after="0"/>
        <w:jc w:val="right"/>
        <w:rPr>
          <w:rFonts w:ascii="Times New Roman" w:hAnsi="Times New Roman"/>
          <w:sz w:val="24"/>
          <w:szCs w:val="24"/>
        </w:rPr>
      </w:pPr>
      <w:r>
        <w:rPr>
          <w:rFonts w:ascii="Times New Roman" w:hAnsi="Times New Roman"/>
          <w:sz w:val="24"/>
          <w:szCs w:val="24"/>
        </w:rPr>
        <w:t xml:space="preserve">Anexă la </w:t>
      </w:r>
      <w:r>
        <w:rPr>
          <w:rFonts w:ascii="Times New Roman" w:hAnsi="Times New Roman"/>
          <w:sz w:val="24"/>
          <w:szCs w:val="24"/>
        </w:rPr>
        <w:t xml:space="preserve">HCL </w:t>
      </w:r>
      <w:r>
        <w:rPr>
          <w:rFonts w:ascii="Times New Roman" w:hAnsi="Times New Roman"/>
          <w:sz w:val="24"/>
          <w:szCs w:val="24"/>
        </w:rPr>
        <w:t xml:space="preserve"> nr. 43 din </w:t>
      </w:r>
      <w:r>
        <w:rPr>
          <w:rFonts w:ascii="Times New Roman" w:hAnsi="Times New Roman"/>
          <w:sz w:val="24"/>
          <w:szCs w:val="24"/>
        </w:rPr>
        <w:t>06</w:t>
      </w:r>
      <w:r>
        <w:rPr>
          <w:rFonts w:ascii="Times New Roman" w:hAnsi="Times New Roman"/>
          <w:sz w:val="24"/>
          <w:szCs w:val="24"/>
        </w:rPr>
        <w:t>.0</w:t>
      </w:r>
      <w:r>
        <w:rPr>
          <w:rFonts w:ascii="Times New Roman" w:hAnsi="Times New Roman"/>
          <w:sz w:val="24"/>
          <w:szCs w:val="24"/>
        </w:rPr>
        <w:t>6</w:t>
      </w:r>
      <w:r>
        <w:rPr>
          <w:rFonts w:ascii="Times New Roman" w:hAnsi="Times New Roman"/>
          <w:sz w:val="24"/>
          <w:szCs w:val="24"/>
        </w:rPr>
        <w:t>.2025</w:t>
      </w:r>
    </w:p>
    <w:p w:rsidR="006113E8" w:rsidRDefault="006113E8" w:rsidP="006113E8">
      <w:pPr>
        <w:tabs>
          <w:tab w:val="left" w:pos="6255"/>
          <w:tab w:val="right" w:pos="13325"/>
        </w:tabs>
        <w:spacing w:after="0" w:line="240" w:lineRule="auto"/>
        <w:rPr>
          <w:rFonts w:ascii="Times New Roman" w:hAnsi="Times New Roman"/>
          <w:b/>
          <w:sz w:val="24"/>
          <w:szCs w:val="24"/>
        </w:rPr>
      </w:pPr>
      <w:r>
        <w:rPr>
          <w:rFonts w:ascii="Times New Roman" w:hAnsi="Times New Roman"/>
          <w:b/>
          <w:sz w:val="24"/>
          <w:szCs w:val="24"/>
        </w:rPr>
        <w:t xml:space="preserve">                  </w:t>
      </w:r>
    </w:p>
    <w:p w:rsidR="006113E8" w:rsidRDefault="006113E8" w:rsidP="006113E8">
      <w:pPr>
        <w:spacing w:after="0" w:line="240" w:lineRule="auto"/>
        <w:jc w:val="center"/>
        <w:rPr>
          <w:rFonts w:ascii="Times New Roman" w:hAnsi="Times New Roman"/>
          <w:b/>
          <w:bCs/>
          <w:sz w:val="24"/>
          <w:szCs w:val="24"/>
        </w:rPr>
      </w:pPr>
      <w:r>
        <w:rPr>
          <w:rFonts w:ascii="Times New Roman" w:hAnsi="Times New Roman"/>
          <w:b/>
          <w:bCs/>
          <w:sz w:val="24"/>
          <w:szCs w:val="24"/>
        </w:rPr>
        <w:t xml:space="preserve">COMPLETARE </w:t>
      </w:r>
    </w:p>
    <w:p w:rsidR="006113E8" w:rsidRDefault="006113E8" w:rsidP="006113E8">
      <w:pPr>
        <w:spacing w:after="0" w:line="240" w:lineRule="auto"/>
        <w:jc w:val="center"/>
        <w:rPr>
          <w:rFonts w:ascii="Times New Roman" w:hAnsi="Times New Roman"/>
          <w:b/>
          <w:bCs/>
          <w:sz w:val="24"/>
          <w:szCs w:val="24"/>
        </w:rPr>
      </w:pPr>
      <w:r>
        <w:rPr>
          <w:rFonts w:ascii="Times New Roman" w:hAnsi="Times New Roman"/>
          <w:b/>
          <w:bCs/>
          <w:sz w:val="24"/>
          <w:szCs w:val="24"/>
        </w:rPr>
        <w:t>PROGRAMUL ANUAL AL ACHIZIȚIILOR PUBLICE DIRECTE 2025</w:t>
      </w:r>
    </w:p>
    <w:tbl>
      <w:tblPr>
        <w:tblStyle w:val="TableGrid"/>
        <w:tblW w:w="0" w:type="auto"/>
        <w:tblInd w:w="137" w:type="dxa"/>
        <w:tblLook w:val="04A0" w:firstRow="1" w:lastRow="0" w:firstColumn="1" w:lastColumn="0" w:noHBand="0" w:noVBand="1"/>
      </w:tblPr>
      <w:tblGrid>
        <w:gridCol w:w="569"/>
        <w:gridCol w:w="6235"/>
        <w:gridCol w:w="1418"/>
        <w:gridCol w:w="1701"/>
        <w:gridCol w:w="1842"/>
        <w:gridCol w:w="1985"/>
        <w:gridCol w:w="2243"/>
      </w:tblGrid>
      <w:tr w:rsidR="006113E8" w:rsidTr="006113E8">
        <w:trPr>
          <w:trHeight w:val="276"/>
        </w:trPr>
        <w:tc>
          <w:tcPr>
            <w:tcW w:w="569" w:type="dxa"/>
            <w:vMerge w:val="restart"/>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eastAsiaTheme="minorEastAsia" w:hAnsi="Times New Roman"/>
                <w:b/>
                <w:lang w:eastAsia="en-US"/>
              </w:rPr>
            </w:pPr>
            <w:r>
              <w:rPr>
                <w:rFonts w:ascii="Times New Roman" w:hAnsi="Times New Roman"/>
                <w:b/>
                <w:lang w:eastAsia="en-US"/>
              </w:rPr>
              <w:t>Nr. crt.</w:t>
            </w:r>
          </w:p>
        </w:tc>
        <w:tc>
          <w:tcPr>
            <w:tcW w:w="6235" w:type="dxa"/>
            <w:vMerge w:val="restart"/>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Obiectul achiziției</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Cod CPV</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Valoarea estimată</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Sursa de finanțare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Data estimată pentru inițiere</w:t>
            </w:r>
          </w:p>
        </w:tc>
        <w:tc>
          <w:tcPr>
            <w:tcW w:w="2243" w:type="dxa"/>
            <w:vMerge w:val="restart"/>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Data estimată pentru finalizare</w:t>
            </w:r>
          </w:p>
        </w:tc>
      </w:tr>
      <w:tr w:rsidR="006113E8" w:rsidTr="006113E8">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3E8" w:rsidRDefault="006113E8">
            <w:pPr>
              <w:spacing w:after="0" w:line="240" w:lineRule="auto"/>
              <w:rPr>
                <w:rFonts w:ascii="Times New Roman" w:eastAsiaTheme="minorEastAsia"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E8" w:rsidRDefault="006113E8">
            <w:pPr>
              <w:spacing w:after="0" w:line="240" w:lineRule="auto"/>
              <w:rPr>
                <w:rFonts w:ascii="Times New Roman" w:eastAsiaTheme="minorEastAsia"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E8" w:rsidRDefault="006113E8">
            <w:pPr>
              <w:spacing w:after="0" w:line="240" w:lineRule="auto"/>
              <w:rPr>
                <w:rFonts w:ascii="Times New Roman" w:eastAsiaTheme="minorEastAsia" w:hAnsi="Times New Roman"/>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b/>
                <w:lang w:eastAsia="en-US"/>
              </w:rPr>
            </w:pPr>
            <w:r>
              <w:rPr>
                <w:rFonts w:ascii="Times New Roman" w:hAnsi="Times New Roman"/>
                <w:b/>
                <w:lang w:eastAsia="en-US"/>
              </w:rPr>
              <w:t>Lei, fără TVA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E8" w:rsidRDefault="006113E8">
            <w:pPr>
              <w:spacing w:after="0" w:line="240" w:lineRule="auto"/>
              <w:rPr>
                <w:rFonts w:ascii="Times New Roman" w:eastAsiaTheme="minorEastAsia"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E8" w:rsidRDefault="006113E8">
            <w:pPr>
              <w:spacing w:after="0" w:line="240" w:lineRule="auto"/>
              <w:rPr>
                <w:rFonts w:ascii="Times New Roman" w:eastAsiaTheme="minorEastAsia"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3E8" w:rsidRDefault="006113E8">
            <w:pPr>
              <w:spacing w:after="0" w:line="240" w:lineRule="auto"/>
              <w:rPr>
                <w:rFonts w:ascii="Times New Roman" w:eastAsiaTheme="minorEastAsia" w:hAnsi="Times New Roman"/>
                <w:b/>
                <w:lang w:eastAsia="en-US"/>
              </w:rPr>
            </w:pP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lang w:eastAsia="en-US"/>
              </w:rPr>
              <w:t>39.</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noProof/>
                <w:lang w:eastAsia="en-US"/>
              </w:rPr>
              <w:t>Achiziție de servicii de fotocopiere</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lang w:eastAsia="en-US"/>
              </w:rPr>
              <w:t>79521000-2</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bCs/>
                <w:iCs/>
                <w:noProof/>
                <w:lang w:eastAsia="en-US"/>
              </w:rPr>
              <w:t>9.000,00</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lang w:eastAsia="en-US"/>
              </w:rPr>
              <w:t>Buget local</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lang w:eastAsia="en-US"/>
              </w:rPr>
              <w:t>20.01.2025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jc w:val="center"/>
              <w:rPr>
                <w:rFonts w:ascii="Times New Roman" w:hAnsi="Times New Roman"/>
                <w:lang w:eastAsia="en-US"/>
              </w:rPr>
            </w:pPr>
            <w:r>
              <w:rPr>
                <w:rFonts w:ascii="Times New Roman" w:hAnsi="Times New Roman"/>
                <w:lang w:eastAsia="en-US"/>
              </w:rPr>
              <w:t>31.12.2025</w:t>
            </w: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40.</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noProof/>
                <w:lang w:eastAsia="en-US"/>
              </w:rPr>
              <w:t>Servicii de supraveghere a șantierului –în cadrul proiectului Demolarea imobilului bibliotecă comunală, muzeu sătesc și grădiniță cu Program Normal ( fostul Sediul Consiliului local) din comuna Gagesti,judetul Vaslui</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71521000-6</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bCs/>
                <w:iCs/>
                <w:noProof/>
                <w:lang w:eastAsia="en-US"/>
              </w:rPr>
              <w:t>1.000,00</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Buget local</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07.04.2025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31.12.2025</w:t>
            </w: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41.</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noProof/>
                <w:lang w:eastAsia="en-US"/>
              </w:rPr>
            </w:pPr>
            <w:r>
              <w:rPr>
                <w:rFonts w:ascii="Times New Roman" w:hAnsi="Times New Roman"/>
                <w:noProof/>
                <w:lang w:eastAsia="en-US"/>
              </w:rPr>
              <w:t>Servicii de încărcare cu succes în aplicația elctronică, pe site-ul AFM, a dosarelor complete de finanțare ale beneficiarului în cadrul Programului privind reducerea emisiilor de gaze cu efect de seră în transporturi, prin promovarea vehiculelor de transport rutier nepoluante și eficiente din punct de vedere energetic 2025-2030</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79400000-8</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bCs/>
                <w:iCs/>
                <w:noProof/>
                <w:lang w:eastAsia="en-US"/>
              </w:rPr>
            </w:pPr>
            <w:r>
              <w:rPr>
                <w:rFonts w:ascii="Times New Roman" w:hAnsi="Times New Roman"/>
                <w:bCs/>
                <w:iCs/>
                <w:noProof/>
                <w:lang w:eastAsia="en-US"/>
              </w:rPr>
              <w:t>12.000,00</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eastAsiaTheme="minorEastAsia" w:hAnsi="Times New Roman"/>
                <w:lang w:eastAsia="en-US"/>
              </w:rPr>
            </w:pPr>
            <w:r>
              <w:rPr>
                <w:rFonts w:ascii="Times New Roman" w:hAnsi="Times New Roman"/>
                <w:lang w:eastAsia="en-US"/>
              </w:rPr>
              <w:t>Buget local</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30.04.2025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31.12.2025</w:t>
            </w: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42.</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noProof/>
                <w:lang w:eastAsia="en-US"/>
              </w:rPr>
            </w:pPr>
            <w:r>
              <w:rPr>
                <w:rFonts w:ascii="Times New Roman" w:hAnsi="Times New Roman"/>
                <w:noProof/>
                <w:lang w:eastAsia="en-US"/>
              </w:rPr>
              <w:t>Servicii de proiectare tehnică pentru infrastructura de transport aferent proiectului Reabilitarea și modernizarea infrastructurii rutiere afectate de viiturile din septembrie 2024, în comuna Găgești, județul Vaslui</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71322500-6</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bCs/>
                <w:iCs/>
                <w:noProof/>
                <w:lang w:eastAsia="en-US"/>
              </w:rPr>
            </w:pPr>
            <w:r>
              <w:rPr>
                <w:rFonts w:ascii="Times New Roman" w:hAnsi="Times New Roman"/>
                <w:bCs/>
                <w:iCs/>
                <w:noProof/>
                <w:lang w:eastAsia="en-US"/>
              </w:rPr>
              <w:t>50.000,00</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eastAsiaTheme="minorEastAsia" w:hAnsi="Times New Roman"/>
                <w:lang w:eastAsia="en-US"/>
              </w:rPr>
            </w:pPr>
            <w:r>
              <w:rPr>
                <w:rFonts w:ascii="Times New Roman" w:hAnsi="Times New Roman"/>
                <w:lang w:eastAsia="en-US"/>
              </w:rPr>
              <w:t>C.N.I.</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12.05.2025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31.12.2025</w:t>
            </w: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43.</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noProof/>
                <w:lang w:eastAsia="en-US"/>
              </w:rPr>
            </w:pPr>
            <w:r>
              <w:rPr>
                <w:rFonts w:ascii="Times New Roman" w:hAnsi="Times New Roman"/>
                <w:noProof/>
                <w:lang w:eastAsia="en-US"/>
              </w:rPr>
              <w:t>Servicii de consultanță pentru obținerea finanțării pentru obiectivul de investiții Înființare capacități de producere energie din surse regenerabile de energie, pentru consum propriu în comuna Găgești, județul Vaslui</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79400000-8</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bCs/>
                <w:iCs/>
                <w:noProof/>
                <w:lang w:eastAsia="en-US"/>
              </w:rPr>
            </w:pPr>
            <w:r>
              <w:rPr>
                <w:rFonts w:ascii="Times New Roman" w:hAnsi="Times New Roman"/>
                <w:bCs/>
                <w:iCs/>
                <w:noProof/>
                <w:lang w:eastAsia="en-US"/>
              </w:rPr>
              <w:t>35.000,00</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eastAsiaTheme="minorEastAsia" w:hAnsi="Times New Roman"/>
                <w:lang w:eastAsia="en-US"/>
              </w:rPr>
            </w:pPr>
            <w:r>
              <w:rPr>
                <w:rFonts w:ascii="Times New Roman" w:hAnsi="Times New Roman"/>
                <w:lang w:eastAsia="en-US"/>
              </w:rPr>
              <w:t>Fondul pentru Modernizare-Ministerul Energiei</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14.05.2025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31.12.2025</w:t>
            </w: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44.</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noProof/>
                <w:lang w:eastAsia="en-US"/>
              </w:rPr>
            </w:pPr>
            <w:r>
              <w:rPr>
                <w:rFonts w:ascii="Times New Roman" w:hAnsi="Times New Roman"/>
                <w:noProof/>
                <w:lang w:eastAsia="en-US"/>
              </w:rPr>
              <w:t>Servicii de repunere în funcțiune sistem de supraveghere video  în comuna Găgești, județul Vaslui</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35125300-2</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bCs/>
                <w:iCs/>
                <w:noProof/>
                <w:lang w:eastAsia="en-US"/>
              </w:rPr>
            </w:pPr>
            <w:r>
              <w:rPr>
                <w:rFonts w:ascii="Times New Roman" w:hAnsi="Times New Roman"/>
                <w:bCs/>
                <w:iCs/>
                <w:noProof/>
                <w:lang w:eastAsia="en-US"/>
              </w:rPr>
              <w:t xml:space="preserve">4.210,00 </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eastAsiaTheme="minorEastAsia" w:hAnsi="Times New Roman"/>
                <w:lang w:eastAsia="en-US"/>
              </w:rPr>
            </w:pPr>
            <w:r>
              <w:rPr>
                <w:rFonts w:ascii="Times New Roman" w:hAnsi="Times New Roman"/>
                <w:lang w:eastAsia="en-US"/>
              </w:rPr>
              <w:t>Buget local</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22.05.2025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31.12.2025</w:t>
            </w:r>
          </w:p>
        </w:tc>
      </w:tr>
      <w:tr w:rsidR="006113E8" w:rsidTr="006113E8">
        <w:trPr>
          <w:trHeight w:val="275"/>
        </w:trPr>
        <w:tc>
          <w:tcPr>
            <w:tcW w:w="569"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45.</w:t>
            </w:r>
          </w:p>
        </w:tc>
        <w:tc>
          <w:tcPr>
            <w:tcW w:w="623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noProof/>
                <w:lang w:eastAsia="en-US"/>
              </w:rPr>
            </w:pPr>
            <w:r>
              <w:rPr>
                <w:rFonts w:ascii="Times New Roman" w:hAnsi="Times New Roman"/>
                <w:noProof/>
                <w:lang w:eastAsia="en-US"/>
              </w:rPr>
              <w:t>Achiziție de lucrări de demolare privind proiectul Demolarea imobilului bibliotecă comunală, muzeu sătesc și grădiniță cu Program Normal ( fostul Sediul Consiliului local) din comuna Gagesti,judetul Vaslui</w:t>
            </w:r>
          </w:p>
        </w:tc>
        <w:tc>
          <w:tcPr>
            <w:tcW w:w="1418"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45111100-9</w:t>
            </w:r>
          </w:p>
        </w:tc>
        <w:tc>
          <w:tcPr>
            <w:tcW w:w="1701"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bCs/>
                <w:iCs/>
                <w:noProof/>
                <w:lang w:eastAsia="en-US"/>
              </w:rPr>
            </w:pPr>
            <w:r>
              <w:rPr>
                <w:rFonts w:ascii="Times New Roman" w:hAnsi="Times New Roman"/>
                <w:bCs/>
                <w:iCs/>
                <w:noProof/>
                <w:lang w:eastAsia="en-US"/>
              </w:rPr>
              <w:t>34.500,00</w:t>
            </w:r>
          </w:p>
        </w:tc>
        <w:tc>
          <w:tcPr>
            <w:tcW w:w="1842"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eastAsiaTheme="minorEastAsia" w:hAnsi="Times New Roman"/>
                <w:lang w:eastAsia="en-US"/>
              </w:rPr>
            </w:pPr>
            <w:r>
              <w:rPr>
                <w:rFonts w:ascii="Times New Roman" w:hAnsi="Times New Roman"/>
                <w:lang w:eastAsia="en-US"/>
              </w:rPr>
              <w:t>Buget local</w:t>
            </w:r>
          </w:p>
        </w:tc>
        <w:tc>
          <w:tcPr>
            <w:tcW w:w="1985"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04.04.2025</w:t>
            </w:r>
          </w:p>
        </w:tc>
        <w:tc>
          <w:tcPr>
            <w:tcW w:w="2243" w:type="dxa"/>
            <w:tcBorders>
              <w:top w:val="single" w:sz="4" w:space="0" w:color="auto"/>
              <w:left w:val="single" w:sz="4" w:space="0" w:color="auto"/>
              <w:bottom w:val="single" w:sz="4" w:space="0" w:color="auto"/>
              <w:right w:val="single" w:sz="4" w:space="0" w:color="auto"/>
            </w:tcBorders>
            <w:hideMark/>
          </w:tcPr>
          <w:p w:rsidR="006113E8" w:rsidRDefault="006113E8">
            <w:pPr>
              <w:tabs>
                <w:tab w:val="left" w:pos="3418"/>
              </w:tabs>
              <w:spacing w:after="0" w:line="240" w:lineRule="auto"/>
              <w:jc w:val="center"/>
              <w:rPr>
                <w:rFonts w:ascii="Times New Roman" w:hAnsi="Times New Roman"/>
                <w:lang w:eastAsia="en-US"/>
              </w:rPr>
            </w:pPr>
            <w:r>
              <w:rPr>
                <w:rFonts w:ascii="Times New Roman" w:hAnsi="Times New Roman"/>
                <w:lang w:eastAsia="en-US"/>
              </w:rPr>
              <w:t>31.12.2025</w:t>
            </w:r>
          </w:p>
        </w:tc>
      </w:tr>
    </w:tbl>
    <w:p w:rsidR="006113E8" w:rsidRDefault="006113E8" w:rsidP="006113E8">
      <w:pPr>
        <w:spacing w:after="0"/>
        <w:rPr>
          <w:rFonts w:ascii="Times New Roman" w:eastAsiaTheme="minorEastAsia" w:hAnsi="Times New Roman"/>
          <w:sz w:val="24"/>
          <w:szCs w:val="24"/>
        </w:rPr>
      </w:pPr>
    </w:p>
    <w:p w:rsidR="006113E8" w:rsidRDefault="006113E8" w:rsidP="006113E8">
      <w:pPr>
        <w:tabs>
          <w:tab w:val="left" w:pos="5622"/>
        </w:tabs>
        <w:spacing w:after="0"/>
        <w:jc w:val="center"/>
        <w:rPr>
          <w:rFonts w:ascii="Times New Roman" w:hAnsi="Times New Roman"/>
          <w:sz w:val="24"/>
          <w:szCs w:val="24"/>
        </w:rPr>
      </w:pPr>
      <w:r>
        <w:rPr>
          <w:rFonts w:ascii="Times New Roman" w:hAnsi="Times New Roman"/>
          <w:sz w:val="24"/>
          <w:szCs w:val="24"/>
        </w:rPr>
        <w:t>Întocmit,</w:t>
      </w:r>
    </w:p>
    <w:p w:rsidR="006113E8" w:rsidRDefault="006113E8" w:rsidP="006113E8">
      <w:pPr>
        <w:tabs>
          <w:tab w:val="left" w:pos="5622"/>
        </w:tabs>
        <w:spacing w:after="0"/>
        <w:jc w:val="center"/>
        <w:rPr>
          <w:rFonts w:ascii="Times New Roman" w:hAnsi="Times New Roman"/>
          <w:sz w:val="24"/>
          <w:szCs w:val="24"/>
        </w:rPr>
      </w:pPr>
      <w:r>
        <w:rPr>
          <w:rFonts w:ascii="Times New Roman" w:hAnsi="Times New Roman"/>
          <w:sz w:val="24"/>
          <w:szCs w:val="24"/>
        </w:rPr>
        <w:t>Consilier achiziții publice,</w:t>
      </w:r>
    </w:p>
    <w:p w:rsidR="006113E8" w:rsidRDefault="006113E8" w:rsidP="006113E8">
      <w:pPr>
        <w:spacing w:after="0" w:line="240" w:lineRule="auto"/>
        <w:jc w:val="center"/>
        <w:rPr>
          <w:rFonts w:ascii="Times New Roman" w:hAnsi="Times New Roman"/>
          <w:sz w:val="24"/>
          <w:szCs w:val="24"/>
        </w:rPr>
      </w:pPr>
      <w:r>
        <w:rPr>
          <w:rFonts w:ascii="Times New Roman" w:hAnsi="Times New Roman"/>
          <w:sz w:val="24"/>
          <w:szCs w:val="24"/>
        </w:rPr>
        <w:t>Alexandra-Iuliana GUȚU</w:t>
      </w:r>
      <w:bookmarkStart w:id="0" w:name="_GoBack"/>
      <w:bookmarkEnd w:id="0"/>
    </w:p>
    <w:sectPr w:rsidR="006113E8" w:rsidSect="006113E8">
      <w:pgSz w:w="16838" w:h="11906" w:orient="landscape"/>
      <w:pgMar w:top="142" w:right="284" w:bottom="566"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38" w:rsidRDefault="00B16A38" w:rsidP="006113E8">
      <w:pPr>
        <w:spacing w:after="0" w:line="240" w:lineRule="auto"/>
      </w:pPr>
      <w:r>
        <w:separator/>
      </w:r>
    </w:p>
  </w:endnote>
  <w:endnote w:type="continuationSeparator" w:id="0">
    <w:p w:rsidR="00B16A38" w:rsidRDefault="00B16A38" w:rsidP="0061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38" w:rsidRDefault="00B16A38" w:rsidP="006113E8">
      <w:pPr>
        <w:spacing w:after="0" w:line="240" w:lineRule="auto"/>
      </w:pPr>
      <w:r>
        <w:separator/>
      </w:r>
    </w:p>
  </w:footnote>
  <w:footnote w:type="continuationSeparator" w:id="0">
    <w:p w:rsidR="00B16A38" w:rsidRDefault="00B16A38" w:rsidP="0061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664"/>
    <w:multiLevelType w:val="hybridMultilevel"/>
    <w:tmpl w:val="5F442C3C"/>
    <w:lvl w:ilvl="0" w:tplc="D8E8CAB0">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416565"/>
    <w:rsid w:val="006113E8"/>
    <w:rsid w:val="006A4B54"/>
    <w:rsid w:val="00820A25"/>
    <w:rsid w:val="008D6CC8"/>
    <w:rsid w:val="00A066FD"/>
    <w:rsid w:val="00A8576E"/>
    <w:rsid w:val="00A959CB"/>
    <w:rsid w:val="00B16A38"/>
    <w:rsid w:val="00D52D6F"/>
    <w:rsid w:val="00D71B9B"/>
    <w:rsid w:val="00F64A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3E4ED"/>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65"/>
    <w:pPr>
      <w:spacing w:after="200" w:line="276" w:lineRule="auto"/>
    </w:pPr>
    <w:rPr>
      <w:rFonts w:ascii="Calibri" w:eastAsia="Times New Roman" w:hAnsi="Calibri" w:cs="Times New Roman"/>
      <w:lang w:eastAsia="ro-RO"/>
    </w:rPr>
  </w:style>
  <w:style w:type="paragraph" w:styleId="Heading1">
    <w:name w:val="heading 1"/>
    <w:basedOn w:val="Normal"/>
    <w:next w:val="Normal"/>
    <w:link w:val="Heading1Char"/>
    <w:uiPriority w:val="99"/>
    <w:qFormat/>
    <w:rsid w:val="00416565"/>
    <w:pPr>
      <w:keepNext/>
      <w:spacing w:after="0" w:line="240" w:lineRule="auto"/>
      <w:jc w:val="center"/>
      <w:outlineLvl w:val="0"/>
    </w:pPr>
    <w:rPr>
      <w:rFonts w:ascii="Times New Roman" w:hAnsi="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6565"/>
    <w:rPr>
      <w:rFonts w:ascii="Times New Roman" w:eastAsia="Times New Roman" w:hAnsi="Times New Roman" w:cs="Times New Roman"/>
      <w:b/>
      <w:bCs/>
      <w:sz w:val="24"/>
      <w:szCs w:val="24"/>
      <w:u w:val="single"/>
      <w:lang w:val="en-US"/>
    </w:rPr>
  </w:style>
  <w:style w:type="paragraph" w:customStyle="1" w:styleId="Default">
    <w:name w:val="Default"/>
    <w:rsid w:val="00416565"/>
    <w:pPr>
      <w:autoSpaceDE w:val="0"/>
      <w:autoSpaceDN w:val="0"/>
      <w:adjustRightInd w:val="0"/>
      <w:spacing w:after="0" w:line="240" w:lineRule="auto"/>
    </w:pPr>
    <w:rPr>
      <w:rFonts w:ascii="Arial" w:eastAsiaTheme="minorEastAsia" w:hAnsi="Arial" w:cs="Arial"/>
      <w:color w:val="000000"/>
      <w:sz w:val="24"/>
      <w:szCs w:val="24"/>
      <w:lang w:eastAsia="ro-RO"/>
    </w:rPr>
  </w:style>
  <w:style w:type="paragraph" w:styleId="BodyText">
    <w:name w:val="Body Text"/>
    <w:basedOn w:val="Normal"/>
    <w:link w:val="BodyTextChar"/>
    <w:rsid w:val="00416565"/>
    <w:pPr>
      <w:spacing w:after="0" w:line="240" w:lineRule="auto"/>
    </w:pPr>
    <w:rPr>
      <w:rFonts w:ascii="Times New Roman" w:hAnsi="Times New Roman"/>
      <w:sz w:val="28"/>
      <w:szCs w:val="24"/>
    </w:rPr>
  </w:style>
  <w:style w:type="character" w:customStyle="1" w:styleId="BodyTextChar">
    <w:name w:val="Body Text Char"/>
    <w:basedOn w:val="DefaultParagraphFont"/>
    <w:link w:val="BodyText"/>
    <w:rsid w:val="00416565"/>
    <w:rPr>
      <w:rFonts w:ascii="Times New Roman" w:eastAsia="Times New Roman" w:hAnsi="Times New Roman" w:cs="Times New Roman"/>
      <w:sz w:val="28"/>
      <w:szCs w:val="24"/>
      <w:lang w:eastAsia="ro-RO"/>
    </w:rPr>
  </w:style>
  <w:style w:type="character" w:customStyle="1" w:styleId="ln2talineat">
    <w:name w:val="ln2talineat"/>
    <w:basedOn w:val="DefaultParagraphFont"/>
    <w:rsid w:val="00416565"/>
  </w:style>
  <w:style w:type="character" w:styleId="Strong">
    <w:name w:val="Strong"/>
    <w:basedOn w:val="DefaultParagraphFont"/>
    <w:uiPriority w:val="22"/>
    <w:qFormat/>
    <w:rsid w:val="00416565"/>
    <w:rPr>
      <w:b/>
      <w:bCs/>
    </w:rPr>
  </w:style>
  <w:style w:type="paragraph" w:styleId="ListParagraph">
    <w:name w:val="List Paragraph"/>
    <w:basedOn w:val="Normal"/>
    <w:link w:val="ListParagraphChar"/>
    <w:uiPriority w:val="1"/>
    <w:qFormat/>
    <w:rsid w:val="00416565"/>
    <w:pPr>
      <w:ind w:left="720"/>
      <w:contextualSpacing/>
    </w:pPr>
    <w:rPr>
      <w:rFonts w:asciiTheme="minorHAnsi" w:eastAsiaTheme="minorEastAsia" w:hAnsiTheme="minorHAnsi" w:cstheme="minorBidi"/>
    </w:rPr>
  </w:style>
  <w:style w:type="paragraph" w:styleId="BodyText2">
    <w:name w:val="Body Text 2"/>
    <w:basedOn w:val="Normal"/>
    <w:link w:val="BodyText2Char"/>
    <w:unhideWhenUsed/>
    <w:rsid w:val="00416565"/>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rsid w:val="00416565"/>
    <w:rPr>
      <w:rFonts w:eastAsiaTheme="minorEastAsia"/>
      <w:lang w:eastAsia="ro-RO"/>
    </w:rPr>
  </w:style>
  <w:style w:type="character" w:styleId="Hyperlink">
    <w:name w:val="Hyperlink"/>
    <w:basedOn w:val="DefaultParagraphFont"/>
    <w:uiPriority w:val="99"/>
    <w:rsid w:val="008D6CC8"/>
    <w:rPr>
      <w:color w:val="0000FF"/>
      <w:u w:val="single"/>
    </w:rPr>
  </w:style>
  <w:style w:type="character" w:customStyle="1" w:styleId="ListParagraphChar">
    <w:name w:val="List Paragraph Char"/>
    <w:link w:val="ListParagraph"/>
    <w:uiPriority w:val="1"/>
    <w:locked/>
    <w:rsid w:val="008D6CC8"/>
    <w:rPr>
      <w:rFonts w:eastAsiaTheme="minorEastAsia"/>
      <w:lang w:eastAsia="ro-RO"/>
    </w:rPr>
  </w:style>
  <w:style w:type="paragraph" w:styleId="NoSpacing">
    <w:name w:val="No Spacing"/>
    <w:uiPriority w:val="1"/>
    <w:qFormat/>
    <w:rsid w:val="008D6CC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D52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6F"/>
    <w:rPr>
      <w:rFonts w:ascii="Segoe UI" w:eastAsia="Times New Roman" w:hAnsi="Segoe UI" w:cs="Segoe UI"/>
      <w:sz w:val="18"/>
      <w:szCs w:val="18"/>
      <w:lang w:eastAsia="ro-RO"/>
    </w:rPr>
  </w:style>
  <w:style w:type="paragraph" w:styleId="Header">
    <w:name w:val="header"/>
    <w:basedOn w:val="Normal"/>
    <w:link w:val="HeaderChar"/>
    <w:uiPriority w:val="99"/>
    <w:unhideWhenUsed/>
    <w:rsid w:val="006113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13E8"/>
    <w:rPr>
      <w:rFonts w:ascii="Calibri" w:eastAsia="Times New Roman" w:hAnsi="Calibri" w:cs="Times New Roman"/>
      <w:lang w:eastAsia="ro-RO"/>
    </w:rPr>
  </w:style>
  <w:style w:type="paragraph" w:styleId="Footer">
    <w:name w:val="footer"/>
    <w:basedOn w:val="Normal"/>
    <w:link w:val="FooterChar"/>
    <w:uiPriority w:val="99"/>
    <w:unhideWhenUsed/>
    <w:rsid w:val="006113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13E8"/>
    <w:rPr>
      <w:rFonts w:ascii="Calibri" w:eastAsia="Times New Roman" w:hAnsi="Calibri" w:cs="Times New Roman"/>
      <w:lang w:eastAsia="ro-RO"/>
    </w:rPr>
  </w:style>
  <w:style w:type="table" w:styleId="TableGrid">
    <w:name w:val="Table Grid"/>
    <w:basedOn w:val="TableNormal"/>
    <w:uiPriority w:val="39"/>
    <w:rsid w:val="006113E8"/>
    <w:pPr>
      <w:spacing w:after="0" w:line="240" w:lineRule="auto"/>
    </w:pPr>
    <w:rPr>
      <w:rFonts w:ascii="Arial" w:eastAsia="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779</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2025-06-10T10:06:00Z</cp:lastPrinted>
  <dcterms:created xsi:type="dcterms:W3CDTF">2021-11-03T12:08:00Z</dcterms:created>
  <dcterms:modified xsi:type="dcterms:W3CDTF">2025-06-10T10:06:00Z</dcterms:modified>
</cp:coreProperties>
</file>